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9A035" w14:textId="69375AB5" w:rsidR="000A00DD" w:rsidRPr="00396824" w:rsidRDefault="00342893" w:rsidP="000E6DAC">
      <w:pPr>
        <w:rPr>
          <w:lang w:val="bg-BG"/>
        </w:rPr>
      </w:pPr>
      <w:r w:rsidRPr="00396824">
        <w:rPr>
          <w:rFonts w:asciiTheme="minorHAnsi" w:hAnsiTheme="minorHAnsi" w:cstheme="minorHAnsi"/>
          <w:bCs/>
          <w:noProof/>
          <w:color w:val="2F5496" w:themeColor="accent1" w:themeShade="BF"/>
          <w:sz w:val="40"/>
          <w:szCs w:val="40"/>
          <w:lang w:eastAsia="en-US"/>
        </w:rPr>
        <w:drawing>
          <wp:anchor distT="0" distB="0" distL="114300" distR="114300" simplePos="0" relativeHeight="251658240" behindDoc="0" locked="0" layoutInCell="1" allowOverlap="1" wp14:anchorId="26E73FCD" wp14:editId="6FDE8E70">
            <wp:simplePos x="0" y="0"/>
            <wp:positionH relativeFrom="column">
              <wp:posOffset>1082675</wp:posOffset>
            </wp:positionH>
            <wp:positionV relativeFrom="paragraph">
              <wp:posOffset>-345440</wp:posOffset>
            </wp:positionV>
            <wp:extent cx="3521558" cy="2682240"/>
            <wp:effectExtent l="0" t="0" r="0" b="0"/>
            <wp:wrapNone/>
            <wp:docPr id="1587170947" name="Image 1" descr="Une image contenant Graphique, Polic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70947" name="Image 1" descr="Une image contenant Graphique, Police, logo, symbol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1558" cy="2682240"/>
                    </a:xfrm>
                    <a:prstGeom prst="rect">
                      <a:avLst/>
                    </a:prstGeom>
                  </pic:spPr>
                </pic:pic>
              </a:graphicData>
            </a:graphic>
            <wp14:sizeRelH relativeFrom="margin">
              <wp14:pctWidth>0</wp14:pctWidth>
            </wp14:sizeRelH>
            <wp14:sizeRelV relativeFrom="margin">
              <wp14:pctHeight>0</wp14:pctHeight>
            </wp14:sizeRelV>
          </wp:anchor>
        </w:drawing>
      </w:r>
    </w:p>
    <w:p w14:paraId="62B6D548" w14:textId="2E64B9C4" w:rsidR="00342893" w:rsidRPr="00396824" w:rsidRDefault="00342893" w:rsidP="00342893">
      <w:pPr>
        <w:spacing w:line="275" w:lineRule="auto"/>
        <w:rPr>
          <w:b/>
          <w:color w:val="2F5496"/>
          <w:lang w:val="bg-BG"/>
        </w:rPr>
      </w:pPr>
    </w:p>
    <w:p w14:paraId="2C05B3B0" w14:textId="4E7B2177" w:rsidR="00342893" w:rsidRPr="00396824" w:rsidRDefault="00342893" w:rsidP="00342893">
      <w:pPr>
        <w:pStyle w:val="Title"/>
        <w:jc w:val="center"/>
        <w:rPr>
          <w:rFonts w:asciiTheme="minorHAnsi" w:hAnsiTheme="minorHAnsi" w:cstheme="minorHAnsi"/>
          <w:bCs/>
          <w:color w:val="2F5496" w:themeColor="accent1" w:themeShade="BF"/>
          <w:sz w:val="40"/>
          <w:szCs w:val="40"/>
          <w:lang w:val="bg-BG"/>
        </w:rPr>
      </w:pPr>
    </w:p>
    <w:p w14:paraId="7E901515" w14:textId="77777777" w:rsidR="00342893" w:rsidRPr="00396824" w:rsidRDefault="00342893" w:rsidP="00342893">
      <w:pPr>
        <w:pStyle w:val="Title"/>
        <w:jc w:val="center"/>
        <w:rPr>
          <w:rFonts w:asciiTheme="minorHAnsi" w:hAnsiTheme="minorHAnsi" w:cstheme="minorHAnsi"/>
          <w:bCs/>
          <w:color w:val="2F5496" w:themeColor="accent1" w:themeShade="BF"/>
          <w:sz w:val="40"/>
          <w:szCs w:val="40"/>
          <w:lang w:val="bg-BG"/>
        </w:rPr>
      </w:pPr>
    </w:p>
    <w:p w14:paraId="39F1F25A" w14:textId="77777777" w:rsidR="00342893" w:rsidRPr="00396824" w:rsidRDefault="00342893" w:rsidP="00342893">
      <w:pPr>
        <w:spacing w:line="275" w:lineRule="auto"/>
        <w:rPr>
          <w:b/>
          <w:color w:val="2F5496"/>
          <w:sz w:val="44"/>
          <w:szCs w:val="44"/>
          <w:lang w:val="bg-BG"/>
        </w:rPr>
      </w:pPr>
    </w:p>
    <w:p w14:paraId="7524DB17" w14:textId="77777777" w:rsidR="00070DB6" w:rsidRPr="00396824" w:rsidRDefault="00070DB6" w:rsidP="00342893">
      <w:pPr>
        <w:spacing w:line="275" w:lineRule="auto"/>
        <w:rPr>
          <w:b/>
          <w:color w:val="BF8F00" w:themeColor="accent4" w:themeShade="BF"/>
          <w:sz w:val="44"/>
          <w:szCs w:val="44"/>
          <w:lang w:val="bg-BG"/>
        </w:rPr>
      </w:pPr>
    </w:p>
    <w:p w14:paraId="4DF31827" w14:textId="668A373A" w:rsidR="00342893" w:rsidRPr="00396824" w:rsidRDefault="009E01DA" w:rsidP="009E01DA">
      <w:pPr>
        <w:jc w:val="center"/>
        <w:rPr>
          <w:color w:val="C45911" w:themeColor="accent2" w:themeShade="BF"/>
          <w:lang w:val="bg-BG"/>
        </w:rPr>
      </w:pPr>
      <w:r w:rsidRPr="00396824">
        <w:rPr>
          <w:b/>
          <w:smallCaps/>
          <w:color w:val="BF8F00" w:themeColor="accent4" w:themeShade="BF"/>
          <w:sz w:val="44"/>
          <w:szCs w:val="44"/>
          <w:lang w:val="bg-BG"/>
        </w:rPr>
        <w:t xml:space="preserve">РАБОТЕН ПАКЕТ № </w:t>
      </w:r>
      <w:r w:rsidR="00032D64" w:rsidRPr="00032D64">
        <w:rPr>
          <w:b/>
          <w:smallCaps/>
          <w:color w:val="BF8F00" w:themeColor="accent4" w:themeShade="BF"/>
          <w:sz w:val="44"/>
          <w:szCs w:val="44"/>
          <w:lang w:val="bg-BG"/>
        </w:rPr>
        <w:t>35</w:t>
      </w:r>
      <w:r w:rsidRPr="00396824">
        <w:rPr>
          <w:b/>
          <w:smallCaps/>
          <w:color w:val="BF8F00" w:themeColor="accent4" w:themeShade="BF"/>
          <w:sz w:val="44"/>
          <w:szCs w:val="44"/>
          <w:lang w:val="bg-BG"/>
        </w:rPr>
        <w:br/>
      </w:r>
      <w:r w:rsidR="00032D64">
        <w:rPr>
          <w:b/>
          <w:smallCaps/>
          <w:color w:val="BF8F00" w:themeColor="accent4" w:themeShade="BF"/>
          <w:sz w:val="44"/>
          <w:szCs w:val="44"/>
          <w:lang w:val="bg-BG"/>
        </w:rPr>
        <w:t>УОРКШОП</w:t>
      </w:r>
      <w:r w:rsidRPr="00396824">
        <w:rPr>
          <w:b/>
          <w:smallCaps/>
          <w:color w:val="BF8F00" w:themeColor="accent4" w:themeShade="BF"/>
          <w:sz w:val="44"/>
          <w:szCs w:val="44"/>
          <w:lang w:val="bg-BG"/>
        </w:rPr>
        <w:br/>
      </w:r>
      <w:r w:rsidRPr="00396824">
        <w:rPr>
          <w:b/>
          <w:smallCaps/>
          <w:color w:val="BF8F00" w:themeColor="accent4" w:themeShade="BF"/>
          <w:sz w:val="36"/>
          <w:szCs w:val="36"/>
          <w:lang w:val="bg-BG"/>
        </w:rPr>
        <w:t>„</w:t>
      </w:r>
      <w:r w:rsidR="00032D64">
        <w:rPr>
          <w:b/>
          <w:smallCaps/>
          <w:color w:val="BF8F00" w:themeColor="accent4" w:themeShade="BF"/>
          <w:sz w:val="36"/>
          <w:szCs w:val="36"/>
          <w:lang w:val="bg-BG"/>
        </w:rPr>
        <w:t xml:space="preserve">ПРЕДСТАВЯНЕ И ДЕМОНСТРАЦИЯ НА ОБРАЗОВАТЕЛНАТА ИГРА И МОБИЛНО ПРИЛОЖЕНИЕ </w:t>
      </w:r>
      <w:r w:rsidR="00032D64">
        <w:rPr>
          <w:b/>
          <w:smallCaps/>
          <w:color w:val="BF8F00" w:themeColor="accent4" w:themeShade="BF"/>
          <w:sz w:val="36"/>
          <w:szCs w:val="36"/>
        </w:rPr>
        <w:t>MEDIA</w:t>
      </w:r>
      <w:r w:rsidR="00032D64" w:rsidRPr="00032D64">
        <w:rPr>
          <w:b/>
          <w:smallCaps/>
          <w:color w:val="BF8F00" w:themeColor="accent4" w:themeShade="BF"/>
          <w:sz w:val="36"/>
          <w:szCs w:val="36"/>
          <w:lang w:val="bg-BG"/>
        </w:rPr>
        <w:t xml:space="preserve"> </w:t>
      </w:r>
      <w:r w:rsidR="00032D64">
        <w:rPr>
          <w:b/>
          <w:smallCaps/>
          <w:color w:val="BF8F00" w:themeColor="accent4" w:themeShade="BF"/>
          <w:sz w:val="36"/>
          <w:szCs w:val="36"/>
        </w:rPr>
        <w:t>MASTERS</w:t>
      </w:r>
      <w:r w:rsidRPr="00396824">
        <w:rPr>
          <w:b/>
          <w:smallCaps/>
          <w:color w:val="BF8F00" w:themeColor="accent4" w:themeShade="BF"/>
          <w:sz w:val="36"/>
          <w:szCs w:val="36"/>
          <w:lang w:val="bg-BG"/>
        </w:rPr>
        <w:t>“</w:t>
      </w:r>
    </w:p>
    <w:p w14:paraId="2CF1A2B8" w14:textId="77777777" w:rsidR="00070DB6" w:rsidRPr="00396824" w:rsidRDefault="00070DB6" w:rsidP="00342893">
      <w:pPr>
        <w:rPr>
          <w:b/>
          <w:bCs/>
          <w:color w:val="C45911" w:themeColor="accent2" w:themeShade="BF"/>
          <w:sz w:val="40"/>
          <w:szCs w:val="40"/>
          <w:lang w:val="bg-BG"/>
        </w:rPr>
      </w:pPr>
    </w:p>
    <w:p w14:paraId="17C11BE0" w14:textId="77777777" w:rsidR="00070DB6" w:rsidRPr="00396824" w:rsidRDefault="00070DB6" w:rsidP="00342893">
      <w:pPr>
        <w:rPr>
          <w:b/>
          <w:bCs/>
          <w:sz w:val="40"/>
          <w:szCs w:val="40"/>
          <w:lang w:val="bg-BG"/>
        </w:rPr>
      </w:pPr>
    </w:p>
    <w:p w14:paraId="1843EE3A" w14:textId="0116F1EE" w:rsidR="009E01DA" w:rsidRPr="00396824" w:rsidRDefault="009E01DA" w:rsidP="00342893">
      <w:pPr>
        <w:rPr>
          <w:b/>
          <w:bCs/>
          <w:color w:val="404040" w:themeColor="text1" w:themeTint="BF"/>
          <w:sz w:val="40"/>
          <w:szCs w:val="40"/>
          <w:lang w:val="bg-BG"/>
        </w:rPr>
      </w:pPr>
      <w:r w:rsidRPr="00396824">
        <w:rPr>
          <w:b/>
          <w:bCs/>
          <w:color w:val="404040" w:themeColor="text1" w:themeTint="BF"/>
          <w:sz w:val="40"/>
          <w:szCs w:val="40"/>
          <w:lang w:val="bg-BG"/>
        </w:rPr>
        <w:t>Представен от</w:t>
      </w:r>
    </w:p>
    <w:p w14:paraId="61C5ACAA" w14:textId="77777777" w:rsidR="009E01DA" w:rsidRPr="00396824" w:rsidRDefault="009E01DA" w:rsidP="00342893">
      <w:pPr>
        <w:rPr>
          <w:color w:val="404040" w:themeColor="text1" w:themeTint="BF"/>
          <w:sz w:val="40"/>
          <w:szCs w:val="40"/>
          <w:lang w:val="bg-BG"/>
        </w:rPr>
      </w:pPr>
      <w:r w:rsidRPr="00396824">
        <w:rPr>
          <w:color w:val="404040" w:themeColor="text1" w:themeTint="BF"/>
          <w:sz w:val="40"/>
          <w:szCs w:val="40"/>
          <w:lang w:val="bg-BG"/>
        </w:rPr>
        <w:t>Софийски университет „Св. Климент Охридски“</w:t>
      </w:r>
    </w:p>
    <w:p w14:paraId="04228C45" w14:textId="79335B51" w:rsidR="009E01DA" w:rsidRPr="00396824" w:rsidRDefault="009E01DA" w:rsidP="00342893">
      <w:pPr>
        <w:rPr>
          <w:color w:val="404040" w:themeColor="text1" w:themeTint="BF"/>
          <w:sz w:val="40"/>
          <w:szCs w:val="40"/>
          <w:lang w:val="bg-BG"/>
        </w:rPr>
      </w:pPr>
      <w:r w:rsidRPr="00396824">
        <w:rPr>
          <w:color w:val="404040" w:themeColor="text1" w:themeTint="BF"/>
          <w:sz w:val="40"/>
          <w:szCs w:val="40"/>
          <w:lang w:val="bg-BG"/>
        </w:rPr>
        <w:t>Факултет по журналистика и масова комуникация</w:t>
      </w:r>
    </w:p>
    <w:p w14:paraId="061C6D83" w14:textId="424331A7" w:rsidR="00070DB6" w:rsidRPr="00396824" w:rsidRDefault="009E01DA" w:rsidP="00342893">
      <w:pPr>
        <w:rPr>
          <w:color w:val="404040" w:themeColor="text1" w:themeTint="BF"/>
          <w:sz w:val="40"/>
          <w:szCs w:val="40"/>
          <w:lang w:val="bg-BG"/>
        </w:rPr>
      </w:pPr>
      <w:r w:rsidRPr="00396824">
        <w:rPr>
          <w:noProof/>
          <w:lang w:eastAsia="en-US"/>
        </w:rPr>
        <w:drawing>
          <wp:anchor distT="0" distB="0" distL="114300" distR="114300" simplePos="0" relativeHeight="251660288" behindDoc="0" locked="0" layoutInCell="1" allowOverlap="1" wp14:anchorId="7EEF7565" wp14:editId="0D82EE51">
            <wp:simplePos x="0" y="0"/>
            <wp:positionH relativeFrom="column">
              <wp:posOffset>0</wp:posOffset>
            </wp:positionH>
            <wp:positionV relativeFrom="paragraph">
              <wp:posOffset>65405</wp:posOffset>
            </wp:positionV>
            <wp:extent cx="3614057" cy="1807029"/>
            <wp:effectExtent l="0" t="0" r="5715" b="3175"/>
            <wp:wrapNone/>
            <wp:docPr id="1751262872" name="Картина 2" descr="Картина, която съдържа текст, Шрифт, илюстрация, дизайн&#10;&#10;Генерираното от ИИ съдържание може да е неправил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62872" name="Картина 2" descr="Картина, която съдържа текст, Шрифт, илюстрация, дизайн&#10;&#10;Генерираното от ИИ съдържание може да е неправилн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4057" cy="1807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824">
        <w:rPr>
          <w:lang w:val="bg-BG"/>
        </w:rPr>
        <w:t xml:space="preserve"> </w:t>
      </w:r>
    </w:p>
    <w:p w14:paraId="5D2E5FBF" w14:textId="6B7E03D5" w:rsidR="00070DB6" w:rsidRPr="00396824" w:rsidRDefault="00070DB6" w:rsidP="00342893">
      <w:pPr>
        <w:rPr>
          <w:b/>
          <w:bCs/>
          <w:sz w:val="40"/>
          <w:szCs w:val="40"/>
          <w:lang w:val="bg-BG"/>
        </w:rPr>
      </w:pPr>
      <w:r w:rsidRPr="00396824">
        <w:rPr>
          <w:b/>
          <w:bCs/>
          <w:sz w:val="40"/>
          <w:szCs w:val="40"/>
          <w:highlight w:val="yellow"/>
          <w:lang w:val="bg-BG"/>
        </w:rPr>
        <w:t xml:space="preserve">LOGO of </w:t>
      </w:r>
      <w:proofErr w:type="spellStart"/>
      <w:r w:rsidRPr="00396824">
        <w:rPr>
          <w:b/>
          <w:bCs/>
          <w:sz w:val="40"/>
          <w:szCs w:val="40"/>
          <w:highlight w:val="yellow"/>
          <w:lang w:val="bg-BG"/>
        </w:rPr>
        <w:t>the</w:t>
      </w:r>
      <w:proofErr w:type="spellEnd"/>
      <w:r w:rsidRPr="00396824">
        <w:rPr>
          <w:b/>
          <w:bCs/>
          <w:sz w:val="40"/>
          <w:szCs w:val="40"/>
          <w:highlight w:val="yellow"/>
          <w:lang w:val="bg-BG"/>
        </w:rPr>
        <w:t xml:space="preserve"> </w:t>
      </w:r>
      <w:proofErr w:type="spellStart"/>
      <w:r w:rsidRPr="00396824">
        <w:rPr>
          <w:b/>
          <w:bCs/>
          <w:sz w:val="40"/>
          <w:szCs w:val="40"/>
          <w:highlight w:val="yellow"/>
          <w:lang w:val="bg-BG"/>
        </w:rPr>
        <w:t>Partner</w:t>
      </w:r>
      <w:proofErr w:type="spellEnd"/>
      <w:r w:rsidRPr="00396824">
        <w:rPr>
          <w:b/>
          <w:bCs/>
          <w:sz w:val="40"/>
          <w:szCs w:val="40"/>
          <w:lang w:val="bg-BG"/>
        </w:rPr>
        <w:t xml:space="preserve"> </w:t>
      </w:r>
    </w:p>
    <w:p w14:paraId="420ECC33" w14:textId="77777777" w:rsidR="00342893" w:rsidRPr="00396824" w:rsidRDefault="00342893" w:rsidP="00342893">
      <w:pPr>
        <w:rPr>
          <w:b/>
          <w:bCs/>
          <w:sz w:val="40"/>
          <w:szCs w:val="40"/>
          <w:lang w:val="bg-BG"/>
        </w:rPr>
      </w:pPr>
    </w:p>
    <w:p w14:paraId="2EFF4E2E" w14:textId="77777777" w:rsidR="00070DB6" w:rsidRPr="00396824" w:rsidRDefault="00070DB6" w:rsidP="00070DB6">
      <w:pPr>
        <w:jc w:val="both"/>
        <w:rPr>
          <w:rFonts w:asciiTheme="minorHAnsi" w:hAnsiTheme="minorHAnsi" w:cstheme="minorHAnsi"/>
          <w:b/>
          <w:bCs/>
          <w:sz w:val="20"/>
          <w:szCs w:val="20"/>
          <w:lang w:val="bg-BG"/>
        </w:rPr>
      </w:pPr>
    </w:p>
    <w:p w14:paraId="3FD0C5A9" w14:textId="77777777" w:rsidR="00070DB6" w:rsidRPr="00396824" w:rsidRDefault="00070DB6" w:rsidP="00070DB6">
      <w:pPr>
        <w:jc w:val="both"/>
        <w:rPr>
          <w:rFonts w:asciiTheme="minorHAnsi" w:hAnsiTheme="minorHAnsi" w:cstheme="minorHAnsi"/>
          <w:b/>
          <w:bCs/>
          <w:sz w:val="20"/>
          <w:szCs w:val="20"/>
          <w:lang w:val="bg-BG"/>
        </w:rPr>
      </w:pPr>
    </w:p>
    <w:p w14:paraId="41CA4E7F" w14:textId="5A112387" w:rsidR="00342893" w:rsidRPr="00396824" w:rsidRDefault="00342893" w:rsidP="00342893">
      <w:pPr>
        <w:rPr>
          <w:lang w:val="bg-BG"/>
        </w:rPr>
      </w:pPr>
    </w:p>
    <w:p w14:paraId="698FE60F" w14:textId="282E22BC" w:rsidR="000F6B7F" w:rsidRPr="00396824" w:rsidRDefault="000F6B7F">
      <w:pPr>
        <w:rPr>
          <w:b/>
          <w:color w:val="2F5496"/>
          <w:sz w:val="28"/>
          <w:szCs w:val="28"/>
          <w:lang w:val="bg-BG"/>
        </w:rPr>
      </w:pPr>
    </w:p>
    <w:p w14:paraId="7D1A8B91" w14:textId="72EFF4A6" w:rsidR="00070DB6" w:rsidRPr="00396824" w:rsidRDefault="009E01DA" w:rsidP="009E01DA">
      <w:pPr>
        <w:rPr>
          <w:b/>
          <w:color w:val="2F5496"/>
          <w:sz w:val="28"/>
          <w:szCs w:val="28"/>
          <w:lang w:val="bg-BG"/>
        </w:rPr>
      </w:pPr>
      <w:r w:rsidRPr="00396824">
        <w:rPr>
          <w:b/>
          <w:color w:val="2F5496"/>
          <w:sz w:val="28"/>
          <w:szCs w:val="28"/>
          <w:lang w:val="bg-BG"/>
        </w:rPr>
        <w:t>Идентификация на документа</w:t>
      </w:r>
      <w:r w:rsidR="00070DB6" w:rsidRPr="00396824">
        <w:rPr>
          <w:b/>
          <w:color w:val="2F5496"/>
          <w:sz w:val="28"/>
          <w:szCs w:val="28"/>
          <w:lang w:val="bg-BG"/>
        </w:rPr>
        <w:t>:</w:t>
      </w:r>
    </w:p>
    <w:p w14:paraId="7E693B4C" w14:textId="77777777" w:rsidR="00070DB6" w:rsidRPr="00396824" w:rsidRDefault="00070DB6" w:rsidP="00070DB6">
      <w:pPr>
        <w:spacing w:before="60" w:after="60"/>
        <w:jc w:val="both"/>
        <w:rPr>
          <w:b/>
          <w:color w:val="2F5496"/>
          <w:sz w:val="24"/>
          <w:szCs w:val="24"/>
          <w:lang w:val="bg-BG"/>
        </w:rPr>
      </w:pPr>
    </w:p>
    <w:tbl>
      <w:tblPr>
        <w:tblW w:w="9175" w:type="dxa"/>
        <w:tblInd w:w="-108"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2294"/>
        <w:gridCol w:w="6881"/>
      </w:tblGrid>
      <w:tr w:rsidR="00070DB6" w:rsidRPr="00032D64" w14:paraId="5F1FCC7F" w14:textId="77777777" w:rsidTr="00AD0DFD">
        <w:trPr>
          <w:trHeight w:val="110"/>
        </w:trPr>
        <w:tc>
          <w:tcPr>
            <w:tcW w:w="2294" w:type="dxa"/>
          </w:tcPr>
          <w:p w14:paraId="2614DC1B" w14:textId="7D08E041" w:rsidR="00070DB6" w:rsidRPr="00396824" w:rsidRDefault="009E01DA" w:rsidP="00AD0DFD">
            <w:pPr>
              <w:rPr>
                <w:b/>
                <w:color w:val="BF8F00" w:themeColor="accent4" w:themeShade="BF"/>
                <w:lang w:val="bg-BG"/>
              </w:rPr>
            </w:pPr>
            <w:r w:rsidRPr="00396824">
              <w:rPr>
                <w:b/>
                <w:color w:val="BF8F00" w:themeColor="accent4" w:themeShade="BF"/>
                <w:lang w:val="bg-BG"/>
              </w:rPr>
              <w:t>Пълно име на проекта:</w:t>
            </w:r>
          </w:p>
        </w:tc>
        <w:tc>
          <w:tcPr>
            <w:tcW w:w="6881" w:type="dxa"/>
          </w:tcPr>
          <w:p w14:paraId="094CB747" w14:textId="16D8C044" w:rsidR="00070DB6" w:rsidRPr="00396824" w:rsidRDefault="009E01DA" w:rsidP="00AD0DFD">
            <w:pPr>
              <w:rPr>
                <w:color w:val="2F5496" w:themeColor="accent1" w:themeShade="BF"/>
                <w:lang w:val="bg-BG"/>
              </w:rPr>
            </w:pPr>
            <w:r w:rsidRPr="00396824">
              <w:rPr>
                <w:color w:val="2F5496" w:themeColor="accent1" w:themeShade="BF"/>
                <w:lang w:val="bg-BG"/>
              </w:rPr>
              <w:t xml:space="preserve">Media </w:t>
            </w:r>
            <w:proofErr w:type="spellStart"/>
            <w:r w:rsidRPr="00396824">
              <w:rPr>
                <w:color w:val="2F5496" w:themeColor="accent1" w:themeShade="BF"/>
                <w:lang w:val="bg-BG"/>
              </w:rPr>
              <w:t>Masters</w:t>
            </w:r>
            <w:proofErr w:type="spellEnd"/>
            <w:r w:rsidRPr="00396824">
              <w:rPr>
                <w:color w:val="2F5496" w:themeColor="accent1" w:themeShade="BF"/>
                <w:lang w:val="bg-BG"/>
              </w:rPr>
              <w:t>: Подобряване на медийната грамотност</w:t>
            </w:r>
          </w:p>
        </w:tc>
      </w:tr>
      <w:tr w:rsidR="00070DB6" w:rsidRPr="00396824" w14:paraId="1AFD1F56" w14:textId="77777777" w:rsidTr="00AD0DFD">
        <w:trPr>
          <w:trHeight w:val="340"/>
        </w:trPr>
        <w:tc>
          <w:tcPr>
            <w:tcW w:w="2294" w:type="dxa"/>
          </w:tcPr>
          <w:p w14:paraId="61F51CB2" w14:textId="61B52B71" w:rsidR="00070DB6" w:rsidRPr="00396824" w:rsidRDefault="009E01DA" w:rsidP="00AD0DFD">
            <w:pPr>
              <w:rPr>
                <w:b/>
                <w:color w:val="BF8F00" w:themeColor="accent4" w:themeShade="BF"/>
                <w:lang w:val="bg-BG"/>
              </w:rPr>
            </w:pPr>
            <w:r w:rsidRPr="00396824">
              <w:rPr>
                <w:b/>
                <w:color w:val="BF8F00" w:themeColor="accent4" w:themeShade="BF"/>
                <w:lang w:val="bg-BG"/>
              </w:rPr>
              <w:t>Акроним на проекта:</w:t>
            </w:r>
          </w:p>
        </w:tc>
        <w:tc>
          <w:tcPr>
            <w:tcW w:w="6881" w:type="dxa"/>
          </w:tcPr>
          <w:p w14:paraId="135ABC79" w14:textId="0BF2CA38" w:rsidR="00070DB6" w:rsidRPr="00396824" w:rsidRDefault="000B55B8" w:rsidP="00AD0DFD">
            <w:pPr>
              <w:rPr>
                <w:color w:val="2F5496" w:themeColor="accent1" w:themeShade="BF"/>
                <w:lang w:val="bg-BG"/>
              </w:rPr>
            </w:pPr>
            <w:r w:rsidRPr="00396824">
              <w:rPr>
                <w:color w:val="2F5496" w:themeColor="accent1" w:themeShade="BF"/>
                <w:lang w:val="bg-BG"/>
              </w:rPr>
              <w:t>MEDMAS</w:t>
            </w:r>
          </w:p>
        </w:tc>
      </w:tr>
      <w:tr w:rsidR="00070DB6" w:rsidRPr="00396824" w14:paraId="0561D52B" w14:textId="77777777" w:rsidTr="00AD0DFD">
        <w:trPr>
          <w:trHeight w:val="115"/>
        </w:trPr>
        <w:tc>
          <w:tcPr>
            <w:tcW w:w="2294" w:type="dxa"/>
          </w:tcPr>
          <w:p w14:paraId="7BA7F49D" w14:textId="05692345" w:rsidR="00070DB6" w:rsidRPr="00396824" w:rsidRDefault="009E01DA" w:rsidP="00AD0DFD">
            <w:pPr>
              <w:rPr>
                <w:b/>
                <w:bCs/>
                <w:color w:val="BF8F00" w:themeColor="accent4" w:themeShade="BF"/>
                <w:lang w:val="bg-BG"/>
              </w:rPr>
            </w:pPr>
            <w:r w:rsidRPr="00396824">
              <w:rPr>
                <w:b/>
                <w:bCs/>
                <w:color w:val="BF8F00" w:themeColor="accent4" w:themeShade="BF"/>
                <w:sz w:val="20"/>
                <w:szCs w:val="20"/>
                <w:lang w:val="bg-BG"/>
              </w:rPr>
              <w:t>Номер на грантово споразумение: </w:t>
            </w:r>
          </w:p>
        </w:tc>
        <w:tc>
          <w:tcPr>
            <w:tcW w:w="6881" w:type="dxa"/>
          </w:tcPr>
          <w:p w14:paraId="75602B16" w14:textId="3F99782E" w:rsidR="00070DB6" w:rsidRPr="00396824" w:rsidRDefault="00196641" w:rsidP="00AD0DFD">
            <w:pPr>
              <w:spacing w:line="275" w:lineRule="auto"/>
              <w:rPr>
                <w:b/>
                <w:bCs/>
                <w:color w:val="2F5496" w:themeColor="accent1" w:themeShade="BF"/>
                <w:sz w:val="20"/>
                <w:szCs w:val="20"/>
                <w:lang w:val="bg-BG"/>
              </w:rPr>
            </w:pPr>
            <w:r w:rsidRPr="00396824">
              <w:rPr>
                <w:b/>
                <w:bCs/>
                <w:color w:val="2F5496" w:themeColor="accent1" w:themeShade="BF"/>
                <w:sz w:val="20"/>
                <w:szCs w:val="20"/>
                <w:lang w:val="bg-BG"/>
              </w:rPr>
              <w:t>101148165</w:t>
            </w:r>
          </w:p>
        </w:tc>
      </w:tr>
      <w:tr w:rsidR="00070DB6" w:rsidRPr="00032D64" w14:paraId="47AE31DB" w14:textId="77777777" w:rsidTr="00AD0DFD">
        <w:trPr>
          <w:trHeight w:val="115"/>
        </w:trPr>
        <w:tc>
          <w:tcPr>
            <w:tcW w:w="2294" w:type="dxa"/>
          </w:tcPr>
          <w:p w14:paraId="153B94F0" w14:textId="288D2F3A" w:rsidR="00070DB6" w:rsidRPr="00396824" w:rsidRDefault="009E01DA" w:rsidP="00AD0DFD">
            <w:pPr>
              <w:rPr>
                <w:b/>
                <w:color w:val="BF8F00" w:themeColor="accent4" w:themeShade="BF"/>
                <w:sz w:val="20"/>
                <w:szCs w:val="20"/>
                <w:lang w:val="bg-BG"/>
              </w:rPr>
            </w:pPr>
            <w:r w:rsidRPr="00396824">
              <w:rPr>
                <w:b/>
                <w:color w:val="BF8F00" w:themeColor="accent4" w:themeShade="BF"/>
                <w:sz w:val="20"/>
                <w:szCs w:val="20"/>
                <w:lang w:val="bg-BG"/>
              </w:rPr>
              <w:t>Програма CERV: </w:t>
            </w:r>
          </w:p>
        </w:tc>
        <w:tc>
          <w:tcPr>
            <w:tcW w:w="6881" w:type="dxa"/>
          </w:tcPr>
          <w:p w14:paraId="29CD6526" w14:textId="2025F44D" w:rsidR="00070DB6" w:rsidRPr="00396824" w:rsidRDefault="009E01DA" w:rsidP="00AD0DFD">
            <w:pPr>
              <w:rPr>
                <w:color w:val="2F5496" w:themeColor="accent1" w:themeShade="BF"/>
                <w:sz w:val="20"/>
                <w:szCs w:val="20"/>
                <w:lang w:val="bg-BG"/>
              </w:rPr>
            </w:pPr>
            <w:r w:rsidRPr="00396824">
              <w:rPr>
                <w:color w:val="2F5496" w:themeColor="accent1" w:themeShade="BF"/>
                <w:sz w:val="20"/>
                <w:szCs w:val="20"/>
                <w:lang w:val="bg-BG"/>
              </w:rPr>
              <w:t>CERV-2023-CITIZENS-CIV - Ангажираност и участие на гражданите</w:t>
            </w:r>
          </w:p>
        </w:tc>
      </w:tr>
      <w:tr w:rsidR="00070DB6" w:rsidRPr="00396824" w14:paraId="37096EAF" w14:textId="77777777" w:rsidTr="00AD0DFD">
        <w:trPr>
          <w:trHeight w:val="110"/>
        </w:trPr>
        <w:tc>
          <w:tcPr>
            <w:tcW w:w="2294" w:type="dxa"/>
          </w:tcPr>
          <w:p w14:paraId="78061915" w14:textId="4F2FF3DA" w:rsidR="00070DB6" w:rsidRPr="00396824" w:rsidRDefault="009E01DA" w:rsidP="00AD0DFD">
            <w:pPr>
              <w:rPr>
                <w:b/>
                <w:color w:val="BF8F00" w:themeColor="accent4" w:themeShade="BF"/>
                <w:lang w:val="bg-BG"/>
              </w:rPr>
            </w:pPr>
            <w:r w:rsidRPr="00396824">
              <w:rPr>
                <w:b/>
                <w:color w:val="BF8F00" w:themeColor="accent4" w:themeShade="BF"/>
                <w:lang w:val="bg-BG"/>
              </w:rPr>
              <w:t>Ниво на разпространение: </w:t>
            </w:r>
          </w:p>
        </w:tc>
        <w:tc>
          <w:tcPr>
            <w:tcW w:w="6881" w:type="dxa"/>
          </w:tcPr>
          <w:p w14:paraId="1CFD288D" w14:textId="3550CC4B" w:rsidR="00070DB6" w:rsidRPr="00396824" w:rsidRDefault="009E01DA" w:rsidP="00AD0DFD">
            <w:pPr>
              <w:rPr>
                <w:color w:val="2F5496" w:themeColor="accent1" w:themeShade="BF"/>
                <w:lang w:val="bg-BG"/>
              </w:rPr>
            </w:pPr>
            <w:r w:rsidRPr="00396824">
              <w:rPr>
                <w:color w:val="2F5496" w:themeColor="accent1" w:themeShade="BF"/>
                <w:lang w:val="bg-BG"/>
              </w:rPr>
              <w:t>Публично</w:t>
            </w:r>
          </w:p>
        </w:tc>
      </w:tr>
      <w:tr w:rsidR="00070DB6" w:rsidRPr="00396824" w14:paraId="1CDC13D6" w14:textId="77777777" w:rsidTr="00AD0DFD">
        <w:trPr>
          <w:trHeight w:val="110"/>
        </w:trPr>
        <w:tc>
          <w:tcPr>
            <w:tcW w:w="2294" w:type="dxa"/>
          </w:tcPr>
          <w:p w14:paraId="7FE7F1A8" w14:textId="65073377" w:rsidR="00070DB6" w:rsidRPr="00396824" w:rsidRDefault="009E01DA" w:rsidP="00AD0DFD">
            <w:pPr>
              <w:rPr>
                <w:b/>
                <w:color w:val="BF8F00" w:themeColor="accent4" w:themeShade="BF"/>
                <w:lang w:val="bg-BG"/>
              </w:rPr>
            </w:pPr>
            <w:r w:rsidRPr="00396824">
              <w:rPr>
                <w:b/>
                <w:color w:val="BF8F00" w:themeColor="accent4" w:themeShade="BF"/>
                <w:lang w:val="bg-BG"/>
              </w:rPr>
              <w:t>Работен пакет:</w:t>
            </w:r>
          </w:p>
        </w:tc>
        <w:tc>
          <w:tcPr>
            <w:tcW w:w="6881" w:type="dxa"/>
          </w:tcPr>
          <w:p w14:paraId="002EC22E" w14:textId="4751B5C3" w:rsidR="00070DB6" w:rsidRPr="00396824" w:rsidRDefault="00032D64" w:rsidP="00AD0DFD">
            <w:pPr>
              <w:rPr>
                <w:color w:val="2F5496" w:themeColor="accent1" w:themeShade="BF"/>
                <w:lang w:val="bg-BG"/>
              </w:rPr>
            </w:pPr>
            <w:r>
              <w:rPr>
                <w:color w:val="2F5496" w:themeColor="accent1" w:themeShade="BF"/>
                <w:lang w:val="bg-BG"/>
              </w:rPr>
              <w:t>35</w:t>
            </w:r>
          </w:p>
        </w:tc>
      </w:tr>
      <w:tr w:rsidR="00070DB6" w:rsidRPr="00032D64" w14:paraId="67FEACF5" w14:textId="77777777" w:rsidTr="00AD0DFD">
        <w:trPr>
          <w:trHeight w:val="110"/>
        </w:trPr>
        <w:tc>
          <w:tcPr>
            <w:tcW w:w="2294" w:type="dxa"/>
          </w:tcPr>
          <w:p w14:paraId="1CCAFCCF" w14:textId="77777777" w:rsidR="009E01DA" w:rsidRPr="00396824" w:rsidRDefault="009E01DA" w:rsidP="00AD0DFD">
            <w:pPr>
              <w:rPr>
                <w:b/>
                <w:i/>
                <w:iCs/>
                <w:color w:val="BF8F00" w:themeColor="accent4" w:themeShade="BF"/>
                <w:lang w:val="bg-BG"/>
              </w:rPr>
            </w:pPr>
            <w:r w:rsidRPr="00396824">
              <w:rPr>
                <w:b/>
                <w:color w:val="BF8F00" w:themeColor="accent4" w:themeShade="BF"/>
                <w:lang w:val="bg-BG"/>
              </w:rPr>
              <w:t>Отговорен партньор</w:t>
            </w:r>
            <w:r w:rsidRPr="00396824">
              <w:rPr>
                <w:b/>
                <w:i/>
                <w:iCs/>
                <w:color w:val="BF8F00" w:themeColor="accent4" w:themeShade="BF"/>
                <w:lang w:val="bg-BG"/>
              </w:rPr>
              <w:t xml:space="preserve">  </w:t>
            </w:r>
          </w:p>
          <w:p w14:paraId="5FF26529" w14:textId="7420BFA2" w:rsidR="000B55B8" w:rsidRPr="00396824" w:rsidRDefault="009E01DA" w:rsidP="00AD0DFD">
            <w:pPr>
              <w:rPr>
                <w:b/>
                <w:i/>
                <w:iCs/>
                <w:color w:val="BF8F00" w:themeColor="accent4" w:themeShade="BF"/>
                <w:lang w:val="bg-BG"/>
              </w:rPr>
            </w:pPr>
            <w:r w:rsidRPr="00396824">
              <w:rPr>
                <w:b/>
                <w:i/>
                <w:iCs/>
                <w:color w:val="BF8F00" w:themeColor="accent4" w:themeShade="BF"/>
                <w:lang w:val="bg-BG"/>
              </w:rPr>
              <w:t xml:space="preserve">(Юридическо име и кратко име): </w:t>
            </w:r>
          </w:p>
        </w:tc>
        <w:tc>
          <w:tcPr>
            <w:tcW w:w="6881" w:type="dxa"/>
          </w:tcPr>
          <w:p w14:paraId="7746D9DC" w14:textId="77777777" w:rsidR="009E01DA" w:rsidRPr="00396824" w:rsidRDefault="009E01DA" w:rsidP="00AD0DFD">
            <w:pPr>
              <w:rPr>
                <w:color w:val="2F5496" w:themeColor="accent1" w:themeShade="BF"/>
                <w:lang w:val="bg-BG"/>
              </w:rPr>
            </w:pPr>
            <w:r w:rsidRPr="00396824">
              <w:rPr>
                <w:color w:val="2F5496" w:themeColor="accent1" w:themeShade="BF"/>
                <w:lang w:val="bg-BG"/>
              </w:rPr>
              <w:t xml:space="preserve">Софийски университет „Св. Климент Охридски </w:t>
            </w:r>
          </w:p>
          <w:p w14:paraId="711FB20E" w14:textId="0C2B6177" w:rsidR="005A2EB5" w:rsidRPr="00396824" w:rsidRDefault="005A2EB5" w:rsidP="00AD0DFD">
            <w:pPr>
              <w:rPr>
                <w:color w:val="2F5496" w:themeColor="accent1" w:themeShade="BF"/>
                <w:lang w:val="bg-BG"/>
              </w:rPr>
            </w:pPr>
            <w:proofErr w:type="spellStart"/>
            <w:r w:rsidRPr="00396824">
              <w:rPr>
                <w:color w:val="2F5496" w:themeColor="accent1" w:themeShade="BF"/>
                <w:lang w:val="bg-BG"/>
              </w:rPr>
              <w:t>Sofia</w:t>
            </w:r>
            <w:proofErr w:type="spellEnd"/>
            <w:r w:rsidRPr="00396824">
              <w:rPr>
                <w:color w:val="2F5496" w:themeColor="accent1" w:themeShade="BF"/>
                <w:lang w:val="bg-BG"/>
              </w:rPr>
              <w:t xml:space="preserve"> </w:t>
            </w:r>
            <w:proofErr w:type="spellStart"/>
            <w:r w:rsidRPr="00396824">
              <w:rPr>
                <w:color w:val="2F5496" w:themeColor="accent1" w:themeShade="BF"/>
                <w:lang w:val="bg-BG"/>
              </w:rPr>
              <w:t>Univ</w:t>
            </w:r>
            <w:proofErr w:type="spellEnd"/>
          </w:p>
        </w:tc>
      </w:tr>
      <w:tr w:rsidR="000B55B8" w:rsidRPr="00396824" w14:paraId="363549DE" w14:textId="77777777" w:rsidTr="00AD0DFD">
        <w:trPr>
          <w:trHeight w:val="110"/>
        </w:trPr>
        <w:tc>
          <w:tcPr>
            <w:tcW w:w="2294" w:type="dxa"/>
          </w:tcPr>
          <w:p w14:paraId="15156361" w14:textId="7457C6ED" w:rsidR="000B55B8" w:rsidRPr="00396824" w:rsidRDefault="000B55B8" w:rsidP="00AD0DFD">
            <w:pPr>
              <w:rPr>
                <w:b/>
                <w:color w:val="BF8F00" w:themeColor="accent4" w:themeShade="BF"/>
                <w:lang w:val="bg-BG"/>
              </w:rPr>
            </w:pPr>
            <w:r w:rsidRPr="00396824">
              <w:rPr>
                <w:b/>
                <w:color w:val="BF8F00" w:themeColor="accent4" w:themeShade="BF"/>
                <w:lang w:val="bg-BG"/>
              </w:rPr>
              <w:t xml:space="preserve">PIC </w:t>
            </w:r>
            <w:r w:rsidR="009E01DA" w:rsidRPr="00396824">
              <w:rPr>
                <w:b/>
                <w:color w:val="BF8F00" w:themeColor="accent4" w:themeShade="BF"/>
                <w:lang w:val="bg-BG"/>
              </w:rPr>
              <w:t>номер</w:t>
            </w:r>
            <w:r w:rsidRPr="00396824">
              <w:rPr>
                <w:b/>
                <w:color w:val="BF8F00" w:themeColor="accent4" w:themeShade="BF"/>
                <w:lang w:val="bg-BG"/>
              </w:rPr>
              <w:t>:</w:t>
            </w:r>
          </w:p>
        </w:tc>
        <w:tc>
          <w:tcPr>
            <w:tcW w:w="6881" w:type="dxa"/>
          </w:tcPr>
          <w:p w14:paraId="70924385" w14:textId="1E970FCD" w:rsidR="000B55B8" w:rsidRPr="00396824" w:rsidRDefault="00095088" w:rsidP="00AD0DFD">
            <w:pPr>
              <w:rPr>
                <w:color w:val="2F5496" w:themeColor="accent1" w:themeShade="BF"/>
                <w:lang w:val="bg-BG"/>
              </w:rPr>
            </w:pPr>
            <w:r w:rsidRPr="00396824">
              <w:rPr>
                <w:color w:val="2F5496" w:themeColor="accent1" w:themeShade="BF"/>
                <w:lang w:val="bg-BG"/>
              </w:rPr>
              <w:t>999887641</w:t>
            </w:r>
          </w:p>
        </w:tc>
      </w:tr>
      <w:tr w:rsidR="00070DB6" w:rsidRPr="00032D64" w14:paraId="6C27E982" w14:textId="77777777" w:rsidTr="00AD0DFD">
        <w:trPr>
          <w:trHeight w:val="110"/>
        </w:trPr>
        <w:tc>
          <w:tcPr>
            <w:tcW w:w="2294" w:type="dxa"/>
          </w:tcPr>
          <w:p w14:paraId="303E262C" w14:textId="30233674" w:rsidR="00070DB6" w:rsidRPr="00396824" w:rsidRDefault="009E01DA" w:rsidP="00AD0DFD">
            <w:pPr>
              <w:rPr>
                <w:b/>
                <w:color w:val="BF8F00" w:themeColor="accent4" w:themeShade="BF"/>
                <w:lang w:val="bg-BG"/>
              </w:rPr>
            </w:pPr>
            <w:r w:rsidRPr="00396824">
              <w:rPr>
                <w:b/>
                <w:color w:val="BF8F00" w:themeColor="accent4" w:themeShade="BF"/>
                <w:lang w:val="bg-BG"/>
              </w:rPr>
              <w:t>Автори</w:t>
            </w:r>
          </w:p>
        </w:tc>
        <w:tc>
          <w:tcPr>
            <w:tcW w:w="6881" w:type="dxa"/>
          </w:tcPr>
          <w:p w14:paraId="6E0B965C" w14:textId="39DFABAD" w:rsidR="009E01DA" w:rsidRPr="00396824" w:rsidRDefault="009E01DA" w:rsidP="00AD0DFD">
            <w:pPr>
              <w:rPr>
                <w:color w:val="2F5496" w:themeColor="accent1" w:themeShade="BF"/>
                <w:lang w:val="bg-BG"/>
              </w:rPr>
            </w:pPr>
            <w:r w:rsidRPr="00396824">
              <w:rPr>
                <w:color w:val="2F5496" w:themeColor="accent1" w:themeShade="BF"/>
                <w:lang w:val="bg-BG"/>
              </w:rPr>
              <w:t>проф. д-р Веселина В</w:t>
            </w:r>
            <w:r w:rsidR="00032D64">
              <w:rPr>
                <w:color w:val="2F5496" w:themeColor="accent1" w:themeShade="BF"/>
                <w:lang w:val="bg-BG"/>
              </w:rPr>
              <w:t>ъл</w:t>
            </w:r>
            <w:r w:rsidRPr="00396824">
              <w:rPr>
                <w:color w:val="2F5496" w:themeColor="accent1" w:themeShade="BF"/>
                <w:lang w:val="bg-BG"/>
              </w:rPr>
              <w:t>канова</w:t>
            </w:r>
          </w:p>
          <w:p w14:paraId="1D23C272" w14:textId="77777777" w:rsidR="009E01DA" w:rsidRPr="00396824" w:rsidRDefault="009E01DA" w:rsidP="00AD0DFD">
            <w:pPr>
              <w:rPr>
                <w:color w:val="2F5496" w:themeColor="accent1" w:themeShade="BF"/>
                <w:lang w:val="bg-BG"/>
              </w:rPr>
            </w:pPr>
            <w:r w:rsidRPr="00396824">
              <w:rPr>
                <w:color w:val="2F5496" w:themeColor="accent1" w:themeShade="BF"/>
                <w:lang w:val="bg-BG"/>
              </w:rPr>
              <w:t>доц. д-р Мила Серафимова</w:t>
            </w:r>
          </w:p>
          <w:p w14:paraId="5B4B206D" w14:textId="0500E03A" w:rsidR="00095088" w:rsidRPr="00396824" w:rsidRDefault="009E01DA" w:rsidP="00AD0DFD">
            <w:pPr>
              <w:rPr>
                <w:color w:val="2F5496" w:themeColor="accent1" w:themeShade="BF"/>
                <w:lang w:val="bg-BG"/>
              </w:rPr>
            </w:pPr>
            <w:r w:rsidRPr="00396824">
              <w:rPr>
                <w:color w:val="2F5496" w:themeColor="accent1" w:themeShade="BF"/>
                <w:lang w:val="bg-BG"/>
              </w:rPr>
              <w:t>гл. ас. д-р Йордан Карапенчев</w:t>
            </w:r>
          </w:p>
        </w:tc>
      </w:tr>
    </w:tbl>
    <w:p w14:paraId="5236205A" w14:textId="6054A0C8" w:rsidR="00485229" w:rsidRPr="00396824" w:rsidRDefault="00485229" w:rsidP="00070DB6">
      <w:pPr>
        <w:rPr>
          <w:lang w:val="bg-BG"/>
        </w:rPr>
      </w:pPr>
    </w:p>
    <w:p w14:paraId="29A906BA" w14:textId="77777777" w:rsidR="00485229" w:rsidRPr="00396824" w:rsidRDefault="00485229">
      <w:pPr>
        <w:rPr>
          <w:lang w:val="bg-BG"/>
        </w:rPr>
      </w:pPr>
      <w:r w:rsidRPr="00396824">
        <w:rPr>
          <w:lang w:val="bg-BG"/>
        </w:rPr>
        <w:br w:type="page"/>
      </w:r>
    </w:p>
    <w:p w14:paraId="50582372" w14:textId="77777777" w:rsidR="00070DB6" w:rsidRPr="00396824" w:rsidRDefault="00070DB6" w:rsidP="00070DB6">
      <w:pPr>
        <w:rPr>
          <w:lang w:val="bg-BG"/>
        </w:rPr>
      </w:pPr>
    </w:p>
    <w:tbl>
      <w:tblPr>
        <w:tblpPr w:leftFromText="141" w:rightFromText="141" w:vertAnchor="text" w:horzAnchor="margin" w:tblpY="262"/>
        <w:tblW w:w="905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2241"/>
      </w:tblGrid>
      <w:tr w:rsidR="00485229" w:rsidRPr="00396824" w14:paraId="783191BD" w14:textId="77777777" w:rsidTr="00FD606C">
        <w:trPr>
          <w:trHeight w:val="142"/>
        </w:trPr>
        <w:tc>
          <w:tcPr>
            <w:tcW w:w="9057" w:type="dxa"/>
            <w:gridSpan w:val="4"/>
            <w:shd w:val="clear" w:color="auto" w:fill="D9E2F3" w:themeFill="accent1" w:themeFillTint="33"/>
          </w:tcPr>
          <w:p w14:paraId="31006BBA" w14:textId="23A26F52" w:rsidR="00485229" w:rsidRPr="00396824" w:rsidRDefault="004E6CA9" w:rsidP="00485229">
            <w:pPr>
              <w:spacing w:before="120" w:after="120"/>
              <w:jc w:val="center"/>
              <w:rPr>
                <w:rFonts w:cs="Arial"/>
                <w:b/>
                <w:bCs/>
                <w:caps/>
                <w:color w:val="595959" w:themeColor="text1" w:themeTint="A6"/>
                <w:lang w:val="bg-BG"/>
              </w:rPr>
            </w:pPr>
            <w:r>
              <w:rPr>
                <w:rFonts w:cs="Arial"/>
                <w:b/>
                <w:bCs/>
                <w:caps/>
                <w:color w:val="2F5496" w:themeColor="accent1" w:themeShade="BF"/>
                <w:lang w:val="bg-BG"/>
              </w:rPr>
              <w:t>ОПИСАНИЕ НА СЪБИТИЕТО</w:t>
            </w:r>
          </w:p>
        </w:tc>
      </w:tr>
      <w:tr w:rsidR="00485229" w:rsidRPr="00396824" w14:paraId="533D3B79" w14:textId="77777777" w:rsidTr="00FD606C">
        <w:trPr>
          <w:trHeight w:val="142"/>
        </w:trPr>
        <w:tc>
          <w:tcPr>
            <w:tcW w:w="2564" w:type="dxa"/>
            <w:shd w:val="clear" w:color="auto" w:fill="auto"/>
            <w:vAlign w:val="center"/>
          </w:tcPr>
          <w:p w14:paraId="20B0F154" w14:textId="2365B371"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Номер на събитието</w:t>
            </w:r>
            <w:r w:rsidR="00485229" w:rsidRPr="00396824">
              <w:rPr>
                <w:rFonts w:cs="Arial"/>
                <w:b/>
                <w:bCs/>
                <w:color w:val="BF8F00" w:themeColor="accent4" w:themeShade="BF"/>
                <w:sz w:val="18"/>
                <w:szCs w:val="18"/>
                <w:lang w:val="bg-BG"/>
              </w:rPr>
              <w:t>:</w:t>
            </w:r>
          </w:p>
        </w:tc>
        <w:tc>
          <w:tcPr>
            <w:tcW w:w="6493" w:type="dxa"/>
            <w:gridSpan w:val="3"/>
            <w:shd w:val="clear" w:color="auto" w:fill="auto"/>
            <w:vAlign w:val="center"/>
          </w:tcPr>
          <w:p w14:paraId="3F26EC1F" w14:textId="0CE8CD03" w:rsidR="00485229" w:rsidRPr="00396824" w:rsidRDefault="004E6CA9" w:rsidP="00485229">
            <w:pPr>
              <w:spacing w:before="120" w:after="120"/>
              <w:rPr>
                <w:rFonts w:cs="Arial"/>
                <w:color w:val="595959" w:themeColor="text1" w:themeTint="A6"/>
                <w:sz w:val="18"/>
                <w:szCs w:val="16"/>
                <w:lang w:val="bg-BG"/>
              </w:rPr>
            </w:pPr>
            <w:proofErr w:type="spellStart"/>
            <w:r>
              <w:rPr>
                <w:rFonts w:cs="Arial"/>
                <w:color w:val="595959" w:themeColor="text1" w:themeTint="A6"/>
                <w:sz w:val="18"/>
                <w:szCs w:val="16"/>
                <w:lang w:val="bg-BG"/>
              </w:rPr>
              <w:t>Уоркшоп</w:t>
            </w:r>
            <w:proofErr w:type="spellEnd"/>
            <w:r w:rsidR="00095088" w:rsidRPr="00396824">
              <w:rPr>
                <w:rFonts w:cs="Arial"/>
                <w:color w:val="595959" w:themeColor="text1" w:themeTint="A6"/>
                <w:sz w:val="18"/>
                <w:szCs w:val="16"/>
                <w:lang w:val="bg-BG"/>
              </w:rPr>
              <w:t xml:space="preserve"> 1</w:t>
            </w:r>
          </w:p>
        </w:tc>
      </w:tr>
      <w:tr w:rsidR="00485229" w:rsidRPr="004E6CA9" w14:paraId="4B774445" w14:textId="77777777" w:rsidTr="00FD606C">
        <w:trPr>
          <w:trHeight w:val="142"/>
        </w:trPr>
        <w:tc>
          <w:tcPr>
            <w:tcW w:w="2564" w:type="dxa"/>
            <w:shd w:val="clear" w:color="auto" w:fill="auto"/>
            <w:vAlign w:val="center"/>
          </w:tcPr>
          <w:p w14:paraId="6F1F8578" w14:textId="58EB683C" w:rsidR="00485229" w:rsidRPr="004E6CA9" w:rsidRDefault="004E6CA9" w:rsidP="00485229">
            <w:pPr>
              <w:spacing w:before="120" w:after="120"/>
              <w:rPr>
                <w:rFonts w:cs="Arial"/>
                <w:b/>
                <w:bCs/>
                <w:caps/>
                <w:color w:val="BF8F00" w:themeColor="accent4" w:themeShade="BF"/>
                <w:lang w:val="bg-BG"/>
              </w:rPr>
            </w:pPr>
            <w:r>
              <w:rPr>
                <w:rFonts w:cs="Arial"/>
                <w:b/>
                <w:bCs/>
                <w:color w:val="BF8F00" w:themeColor="accent4" w:themeShade="BF"/>
                <w:sz w:val="18"/>
                <w:szCs w:val="18"/>
                <w:lang w:val="bg-BG"/>
              </w:rPr>
              <w:t xml:space="preserve">Име на събитието: </w:t>
            </w:r>
          </w:p>
        </w:tc>
        <w:tc>
          <w:tcPr>
            <w:tcW w:w="6493" w:type="dxa"/>
            <w:gridSpan w:val="3"/>
            <w:shd w:val="clear" w:color="auto" w:fill="auto"/>
            <w:vAlign w:val="center"/>
          </w:tcPr>
          <w:p w14:paraId="275037BE" w14:textId="73565B83" w:rsidR="00485229" w:rsidRPr="004E6CA9" w:rsidRDefault="004E6CA9" w:rsidP="00485229">
            <w:pPr>
              <w:spacing w:before="120" w:after="120"/>
              <w:rPr>
                <w:rFonts w:cs="Arial"/>
                <w:bCs/>
                <w:caps/>
                <w:color w:val="595959" w:themeColor="text1" w:themeTint="A6"/>
                <w:lang w:val="bg-BG"/>
              </w:rPr>
            </w:pPr>
            <w:r w:rsidRPr="004E6CA9">
              <w:rPr>
                <w:rFonts w:cs="Arial"/>
                <w:color w:val="595959" w:themeColor="text1" w:themeTint="A6"/>
                <w:sz w:val="18"/>
                <w:szCs w:val="16"/>
                <w:lang w:val="bg-BG"/>
              </w:rPr>
              <w:t xml:space="preserve">Представяне и демонстрация на образователната игра и мобилно приложение </w:t>
            </w:r>
            <w:r>
              <w:rPr>
                <w:rFonts w:cs="Arial"/>
                <w:color w:val="595959" w:themeColor="text1" w:themeTint="A6"/>
                <w:sz w:val="18"/>
                <w:szCs w:val="16"/>
              </w:rPr>
              <w:t>Media</w:t>
            </w:r>
            <w:r w:rsidRPr="004E6CA9">
              <w:rPr>
                <w:rFonts w:cs="Arial"/>
                <w:color w:val="595959" w:themeColor="text1" w:themeTint="A6"/>
                <w:sz w:val="18"/>
                <w:szCs w:val="16"/>
                <w:lang w:val="bg-BG"/>
              </w:rPr>
              <w:t xml:space="preserve"> </w:t>
            </w:r>
            <w:r>
              <w:rPr>
                <w:rFonts w:cs="Arial"/>
                <w:color w:val="595959" w:themeColor="text1" w:themeTint="A6"/>
                <w:sz w:val="18"/>
                <w:szCs w:val="16"/>
              </w:rPr>
              <w:t>Masters</w:t>
            </w:r>
          </w:p>
        </w:tc>
      </w:tr>
      <w:tr w:rsidR="00485229" w:rsidRPr="00396824" w14:paraId="67554EF6" w14:textId="77777777" w:rsidTr="00FD606C">
        <w:trPr>
          <w:trHeight w:val="142"/>
        </w:trPr>
        <w:tc>
          <w:tcPr>
            <w:tcW w:w="2564" w:type="dxa"/>
            <w:shd w:val="clear" w:color="auto" w:fill="auto"/>
            <w:vAlign w:val="center"/>
          </w:tcPr>
          <w:p w14:paraId="3982F983" w14:textId="4BDF8470"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Тип</w:t>
            </w:r>
            <w:r w:rsidR="00485229" w:rsidRPr="00396824">
              <w:rPr>
                <w:rFonts w:cs="Arial"/>
                <w:b/>
                <w:bCs/>
                <w:color w:val="BF8F00" w:themeColor="accent4" w:themeShade="BF"/>
                <w:sz w:val="18"/>
                <w:szCs w:val="18"/>
                <w:lang w:val="bg-BG"/>
              </w:rPr>
              <w:t>:</w:t>
            </w:r>
          </w:p>
        </w:tc>
        <w:tc>
          <w:tcPr>
            <w:tcW w:w="6493" w:type="dxa"/>
            <w:gridSpan w:val="3"/>
            <w:shd w:val="clear" w:color="auto" w:fill="auto"/>
            <w:vAlign w:val="center"/>
          </w:tcPr>
          <w:p w14:paraId="70AAE663" w14:textId="0A9E6A64" w:rsidR="00485229" w:rsidRPr="004E6CA9" w:rsidRDefault="004E6CA9" w:rsidP="00485229">
            <w:pPr>
              <w:spacing w:before="120" w:after="120"/>
              <w:rPr>
                <w:rFonts w:cs="Arial"/>
                <w:color w:val="595959" w:themeColor="text1" w:themeTint="A6"/>
                <w:sz w:val="18"/>
                <w:szCs w:val="16"/>
                <w:lang w:val="bg-BG"/>
              </w:rPr>
            </w:pPr>
            <w:proofErr w:type="spellStart"/>
            <w:r>
              <w:rPr>
                <w:rFonts w:cs="Arial"/>
                <w:color w:val="595959" w:themeColor="text1" w:themeTint="A6"/>
                <w:sz w:val="18"/>
                <w:szCs w:val="16"/>
                <w:lang w:val="bg-BG"/>
              </w:rPr>
              <w:t>Уоркшоп</w:t>
            </w:r>
            <w:proofErr w:type="spellEnd"/>
          </w:p>
        </w:tc>
      </w:tr>
      <w:tr w:rsidR="00485229" w:rsidRPr="00396824" w14:paraId="7F2E1F0E" w14:textId="77777777" w:rsidTr="00FD606C">
        <w:trPr>
          <w:trHeight w:val="142"/>
        </w:trPr>
        <w:tc>
          <w:tcPr>
            <w:tcW w:w="2564" w:type="dxa"/>
            <w:shd w:val="clear" w:color="auto" w:fill="auto"/>
            <w:vAlign w:val="center"/>
          </w:tcPr>
          <w:p w14:paraId="4EC31BE4" w14:textId="77777777" w:rsidR="00485229" w:rsidRPr="00396824" w:rsidRDefault="00485229" w:rsidP="00485229">
            <w:pPr>
              <w:spacing w:before="120" w:after="120"/>
              <w:rPr>
                <w:rFonts w:cs="Arial"/>
                <w:b/>
                <w:bCs/>
                <w:color w:val="BF8F00" w:themeColor="accent4" w:themeShade="BF"/>
                <w:sz w:val="18"/>
                <w:szCs w:val="18"/>
                <w:lang w:val="bg-BG"/>
              </w:rPr>
            </w:pPr>
            <w:proofErr w:type="spellStart"/>
            <w:r w:rsidRPr="00396824">
              <w:rPr>
                <w:rFonts w:cs="Arial"/>
                <w:b/>
                <w:bCs/>
                <w:color w:val="BF8F00" w:themeColor="accent4" w:themeShade="BF"/>
                <w:sz w:val="18"/>
                <w:szCs w:val="18"/>
                <w:lang w:val="bg-BG"/>
              </w:rPr>
              <w:t>In</w:t>
            </w:r>
            <w:proofErr w:type="spellEnd"/>
            <w:r w:rsidRPr="00396824">
              <w:rPr>
                <w:rFonts w:cs="Arial"/>
                <w:b/>
                <w:bCs/>
                <w:color w:val="BF8F00" w:themeColor="accent4" w:themeShade="BF"/>
                <w:sz w:val="18"/>
                <w:szCs w:val="18"/>
                <w:lang w:val="bg-BG"/>
              </w:rPr>
              <w:t xml:space="preserve"> </w:t>
            </w:r>
            <w:proofErr w:type="spellStart"/>
            <w:r w:rsidRPr="00396824">
              <w:rPr>
                <w:rFonts w:cs="Arial"/>
                <w:b/>
                <w:bCs/>
                <w:color w:val="BF8F00" w:themeColor="accent4" w:themeShade="BF"/>
                <w:sz w:val="18"/>
                <w:szCs w:val="18"/>
                <w:lang w:val="bg-BG"/>
              </w:rPr>
              <w:t>situ</w:t>
            </w:r>
            <w:proofErr w:type="spellEnd"/>
            <w:r w:rsidRPr="00396824">
              <w:rPr>
                <w:rFonts w:cs="Arial"/>
                <w:b/>
                <w:bCs/>
                <w:color w:val="BF8F00" w:themeColor="accent4" w:themeShade="BF"/>
                <w:sz w:val="18"/>
                <w:szCs w:val="18"/>
                <w:lang w:val="bg-BG"/>
              </w:rPr>
              <w:t>/</w:t>
            </w:r>
            <w:proofErr w:type="spellStart"/>
            <w:r w:rsidRPr="00396824">
              <w:rPr>
                <w:rFonts w:cs="Arial"/>
                <w:b/>
                <w:bCs/>
                <w:color w:val="BF8F00" w:themeColor="accent4" w:themeShade="BF"/>
                <w:sz w:val="18"/>
                <w:szCs w:val="18"/>
                <w:lang w:val="bg-BG"/>
              </w:rPr>
              <w:t>online</w:t>
            </w:r>
            <w:proofErr w:type="spellEnd"/>
            <w:r w:rsidRPr="00396824">
              <w:rPr>
                <w:rFonts w:cs="Arial"/>
                <w:b/>
                <w:bCs/>
                <w:color w:val="BF8F00" w:themeColor="accent4" w:themeShade="BF"/>
                <w:sz w:val="18"/>
                <w:szCs w:val="18"/>
                <w:lang w:val="bg-BG"/>
              </w:rPr>
              <w:t>:</w:t>
            </w:r>
          </w:p>
        </w:tc>
        <w:tc>
          <w:tcPr>
            <w:tcW w:w="6493" w:type="dxa"/>
            <w:gridSpan w:val="3"/>
            <w:shd w:val="clear" w:color="auto" w:fill="auto"/>
            <w:vAlign w:val="center"/>
          </w:tcPr>
          <w:p w14:paraId="2E11E294" w14:textId="6EA09DCB" w:rsidR="00485229" w:rsidRPr="00396824" w:rsidRDefault="00485229" w:rsidP="00485229">
            <w:pPr>
              <w:spacing w:before="120" w:after="120"/>
              <w:rPr>
                <w:rFonts w:cs="Arial"/>
                <w:color w:val="595959" w:themeColor="text1" w:themeTint="A6"/>
                <w:sz w:val="18"/>
                <w:szCs w:val="16"/>
                <w:lang w:val="bg-BG"/>
              </w:rPr>
            </w:pPr>
            <w:proofErr w:type="spellStart"/>
            <w:r w:rsidRPr="00396824">
              <w:rPr>
                <w:rFonts w:cs="Arial"/>
                <w:color w:val="595959" w:themeColor="text1" w:themeTint="A6"/>
                <w:sz w:val="18"/>
                <w:szCs w:val="16"/>
                <w:lang w:val="bg-BG"/>
              </w:rPr>
              <w:t>in-situ</w:t>
            </w:r>
            <w:proofErr w:type="spellEnd"/>
          </w:p>
        </w:tc>
      </w:tr>
      <w:tr w:rsidR="00485229" w:rsidRPr="00396824" w14:paraId="62F354BB" w14:textId="77777777" w:rsidTr="00FD606C">
        <w:trPr>
          <w:trHeight w:val="142"/>
        </w:trPr>
        <w:tc>
          <w:tcPr>
            <w:tcW w:w="2564" w:type="dxa"/>
            <w:shd w:val="clear" w:color="auto" w:fill="auto"/>
            <w:vAlign w:val="center"/>
          </w:tcPr>
          <w:p w14:paraId="276A4D61" w14:textId="6938CC1B"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Локация</w:t>
            </w:r>
            <w:r w:rsidR="00485229" w:rsidRPr="00396824">
              <w:rPr>
                <w:rFonts w:cs="Arial"/>
                <w:b/>
                <w:bCs/>
                <w:color w:val="BF8F00" w:themeColor="accent4" w:themeShade="BF"/>
                <w:sz w:val="18"/>
                <w:szCs w:val="18"/>
                <w:lang w:val="bg-BG"/>
              </w:rPr>
              <w:t>:</w:t>
            </w:r>
          </w:p>
        </w:tc>
        <w:tc>
          <w:tcPr>
            <w:tcW w:w="6493" w:type="dxa"/>
            <w:gridSpan w:val="3"/>
            <w:shd w:val="clear" w:color="auto" w:fill="auto"/>
            <w:vAlign w:val="center"/>
          </w:tcPr>
          <w:p w14:paraId="34274E4B" w14:textId="3C1073E2" w:rsidR="00485229" w:rsidRPr="00396824" w:rsidRDefault="004E6CA9" w:rsidP="00485229">
            <w:pPr>
              <w:spacing w:before="120" w:after="120"/>
              <w:rPr>
                <w:rFonts w:cs="Arial"/>
                <w:color w:val="595959" w:themeColor="text1" w:themeTint="A6"/>
                <w:sz w:val="18"/>
                <w:szCs w:val="16"/>
                <w:lang w:val="bg-BG"/>
              </w:rPr>
            </w:pPr>
            <w:r>
              <w:rPr>
                <w:rFonts w:cs="Arial"/>
                <w:color w:val="595959" w:themeColor="text1" w:themeTint="A6"/>
                <w:sz w:val="18"/>
                <w:szCs w:val="16"/>
                <w:lang w:val="bg-BG"/>
              </w:rPr>
              <w:t>България</w:t>
            </w:r>
            <w:r w:rsidR="00095088" w:rsidRPr="00396824">
              <w:rPr>
                <w:rFonts w:cs="Arial"/>
                <w:color w:val="595959" w:themeColor="text1" w:themeTint="A6"/>
                <w:sz w:val="18"/>
                <w:szCs w:val="16"/>
                <w:lang w:val="bg-BG"/>
              </w:rPr>
              <w:t xml:space="preserve">, </w:t>
            </w:r>
            <w:r>
              <w:rPr>
                <w:rFonts w:cs="Arial"/>
                <w:color w:val="595959" w:themeColor="text1" w:themeTint="A6"/>
                <w:sz w:val="18"/>
                <w:szCs w:val="16"/>
                <w:lang w:val="bg-BG"/>
              </w:rPr>
              <w:t>София</w:t>
            </w:r>
          </w:p>
        </w:tc>
      </w:tr>
      <w:tr w:rsidR="00485229" w:rsidRPr="00396824" w14:paraId="3367BB22" w14:textId="77777777" w:rsidTr="00FD606C">
        <w:trPr>
          <w:trHeight w:val="142"/>
        </w:trPr>
        <w:tc>
          <w:tcPr>
            <w:tcW w:w="2564" w:type="dxa"/>
            <w:shd w:val="clear" w:color="auto" w:fill="auto"/>
            <w:vAlign w:val="center"/>
          </w:tcPr>
          <w:p w14:paraId="2C0680B2" w14:textId="58BCDCB4"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Дати:</w:t>
            </w:r>
          </w:p>
        </w:tc>
        <w:tc>
          <w:tcPr>
            <w:tcW w:w="6493" w:type="dxa"/>
            <w:gridSpan w:val="3"/>
            <w:shd w:val="clear" w:color="auto" w:fill="auto"/>
            <w:vAlign w:val="center"/>
          </w:tcPr>
          <w:p w14:paraId="108402AF" w14:textId="5E08A19A" w:rsidR="000A5625" w:rsidRPr="00032D64" w:rsidRDefault="00032D64" w:rsidP="00485229">
            <w:pPr>
              <w:spacing w:before="120" w:after="120"/>
              <w:rPr>
                <w:rFonts w:cs="Arial"/>
                <w:color w:val="595959" w:themeColor="text1" w:themeTint="A6"/>
                <w:sz w:val="18"/>
                <w:szCs w:val="16"/>
              </w:rPr>
            </w:pPr>
            <w:r>
              <w:rPr>
                <w:rFonts w:cs="Arial"/>
                <w:color w:val="595959" w:themeColor="text1" w:themeTint="A6"/>
                <w:sz w:val="18"/>
                <w:szCs w:val="16"/>
              </w:rPr>
              <w:t>30.04.2025; 07.05.2025; 14.05.2025</w:t>
            </w:r>
          </w:p>
        </w:tc>
      </w:tr>
      <w:tr w:rsidR="00485229" w:rsidRPr="00032D64" w14:paraId="11509D33" w14:textId="77777777" w:rsidTr="00FD606C">
        <w:trPr>
          <w:trHeight w:val="142"/>
        </w:trPr>
        <w:tc>
          <w:tcPr>
            <w:tcW w:w="2564" w:type="dxa"/>
            <w:shd w:val="clear" w:color="auto" w:fill="auto"/>
            <w:vAlign w:val="center"/>
          </w:tcPr>
          <w:p w14:paraId="2D82CCBD" w14:textId="69C3F74D" w:rsidR="00485229" w:rsidRPr="00396824" w:rsidRDefault="004E6CA9" w:rsidP="00485229">
            <w:pPr>
              <w:spacing w:before="120" w:after="120"/>
              <w:rPr>
                <w:rFonts w:cs="Arial"/>
                <w:b/>
                <w:bCs/>
                <w:color w:val="BF8F00" w:themeColor="accent4" w:themeShade="BF"/>
                <w:sz w:val="18"/>
                <w:szCs w:val="18"/>
                <w:lang w:val="bg-BG"/>
              </w:rPr>
            </w:pPr>
            <w:r>
              <w:rPr>
                <w:rFonts w:cs="Arial"/>
                <w:b/>
                <w:bCs/>
                <w:color w:val="BF8F00" w:themeColor="accent4" w:themeShade="BF"/>
                <w:sz w:val="18"/>
                <w:szCs w:val="18"/>
                <w:lang w:val="bg-BG"/>
              </w:rPr>
              <w:t xml:space="preserve">Уебсайт: </w:t>
            </w:r>
          </w:p>
        </w:tc>
        <w:tc>
          <w:tcPr>
            <w:tcW w:w="6493" w:type="dxa"/>
            <w:gridSpan w:val="3"/>
            <w:shd w:val="clear" w:color="auto" w:fill="auto"/>
            <w:vAlign w:val="center"/>
          </w:tcPr>
          <w:p w14:paraId="0DF529C8" w14:textId="0C2C814E" w:rsidR="00485229" w:rsidRPr="00396824" w:rsidRDefault="00485229" w:rsidP="00485229">
            <w:pPr>
              <w:spacing w:before="120" w:after="120"/>
              <w:rPr>
                <w:rFonts w:cs="Arial"/>
                <w:color w:val="595959" w:themeColor="text1" w:themeTint="A6"/>
                <w:sz w:val="18"/>
                <w:szCs w:val="16"/>
                <w:lang w:val="bg-BG"/>
              </w:rPr>
            </w:pPr>
          </w:p>
        </w:tc>
      </w:tr>
      <w:tr w:rsidR="00485229" w:rsidRPr="00396824" w14:paraId="35E332F8" w14:textId="77777777" w:rsidTr="00FD606C">
        <w:trPr>
          <w:trHeight w:val="142"/>
        </w:trPr>
        <w:tc>
          <w:tcPr>
            <w:tcW w:w="9057" w:type="dxa"/>
            <w:gridSpan w:val="4"/>
            <w:shd w:val="clear" w:color="auto" w:fill="D9E2F3" w:themeFill="accent1" w:themeFillTint="33"/>
            <w:vAlign w:val="center"/>
          </w:tcPr>
          <w:p w14:paraId="5CAB6233" w14:textId="58CB3E6D" w:rsidR="00485229" w:rsidRPr="00396824" w:rsidRDefault="004E6CA9" w:rsidP="00485229">
            <w:pPr>
              <w:spacing w:before="120" w:after="120"/>
              <w:rPr>
                <w:rFonts w:cs="Arial"/>
                <w:b/>
                <w:bCs/>
                <w:color w:val="595959" w:themeColor="text1" w:themeTint="A6"/>
                <w:sz w:val="18"/>
                <w:szCs w:val="18"/>
                <w:lang w:val="bg-BG"/>
              </w:rPr>
            </w:pPr>
            <w:r>
              <w:rPr>
                <w:rFonts w:cs="Arial"/>
                <w:b/>
                <w:bCs/>
                <w:color w:val="2F5496" w:themeColor="accent1" w:themeShade="BF"/>
                <w:sz w:val="18"/>
                <w:szCs w:val="18"/>
                <w:lang w:val="bg-BG"/>
              </w:rPr>
              <w:t>Участници</w:t>
            </w:r>
          </w:p>
        </w:tc>
      </w:tr>
      <w:tr w:rsidR="00485229" w:rsidRPr="00396824" w14:paraId="5EF35D6B" w14:textId="77777777" w:rsidTr="00FD606C">
        <w:trPr>
          <w:trHeight w:val="142"/>
        </w:trPr>
        <w:tc>
          <w:tcPr>
            <w:tcW w:w="2564" w:type="dxa"/>
            <w:shd w:val="clear" w:color="auto" w:fill="auto"/>
            <w:vAlign w:val="center"/>
          </w:tcPr>
          <w:p w14:paraId="682711E8" w14:textId="6874182F" w:rsidR="00485229" w:rsidRPr="00396824" w:rsidRDefault="004E6CA9"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Жени</w:t>
            </w:r>
            <w:r w:rsidR="00485229" w:rsidRPr="00396824">
              <w:rPr>
                <w:rFonts w:cs="Arial"/>
                <w:b/>
                <w:color w:val="BF8F00" w:themeColor="accent4" w:themeShade="BF"/>
                <w:sz w:val="16"/>
                <w:szCs w:val="18"/>
                <w:lang w:val="bg-BG"/>
              </w:rPr>
              <w:t>:</w:t>
            </w:r>
          </w:p>
        </w:tc>
        <w:tc>
          <w:tcPr>
            <w:tcW w:w="6493" w:type="dxa"/>
            <w:gridSpan w:val="3"/>
            <w:shd w:val="clear" w:color="auto" w:fill="auto"/>
            <w:vAlign w:val="center"/>
          </w:tcPr>
          <w:p w14:paraId="3DE6EBDD" w14:textId="3A27A5E6"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38</w:t>
            </w:r>
          </w:p>
        </w:tc>
      </w:tr>
      <w:tr w:rsidR="00485229" w:rsidRPr="00396824" w14:paraId="31694042" w14:textId="77777777" w:rsidTr="00FD606C">
        <w:trPr>
          <w:trHeight w:val="142"/>
        </w:trPr>
        <w:tc>
          <w:tcPr>
            <w:tcW w:w="2564" w:type="dxa"/>
            <w:shd w:val="clear" w:color="auto" w:fill="auto"/>
            <w:vAlign w:val="center"/>
          </w:tcPr>
          <w:p w14:paraId="3953AD6F" w14:textId="44C1B0BB" w:rsidR="00485229" w:rsidRPr="00396824" w:rsidRDefault="004E6CA9"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Мъже</w:t>
            </w:r>
            <w:r w:rsidR="00485229" w:rsidRPr="00396824">
              <w:rPr>
                <w:rFonts w:cs="Arial"/>
                <w:b/>
                <w:color w:val="BF8F00" w:themeColor="accent4" w:themeShade="BF"/>
                <w:sz w:val="16"/>
                <w:szCs w:val="18"/>
                <w:lang w:val="bg-BG"/>
              </w:rPr>
              <w:t>:</w:t>
            </w:r>
          </w:p>
        </w:tc>
        <w:tc>
          <w:tcPr>
            <w:tcW w:w="6493" w:type="dxa"/>
            <w:gridSpan w:val="3"/>
            <w:shd w:val="clear" w:color="auto" w:fill="auto"/>
            <w:vAlign w:val="center"/>
          </w:tcPr>
          <w:p w14:paraId="5A3153D0" w14:textId="0B550215"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20</w:t>
            </w:r>
          </w:p>
        </w:tc>
      </w:tr>
      <w:tr w:rsidR="00485229" w:rsidRPr="00396824" w14:paraId="4ECF9758" w14:textId="77777777" w:rsidTr="00FD606C">
        <w:trPr>
          <w:trHeight w:val="142"/>
        </w:trPr>
        <w:tc>
          <w:tcPr>
            <w:tcW w:w="2564" w:type="dxa"/>
            <w:shd w:val="clear" w:color="auto" w:fill="auto"/>
            <w:vAlign w:val="center"/>
          </w:tcPr>
          <w:p w14:paraId="2DD2FAD2" w14:textId="1A2A28BE" w:rsidR="00485229" w:rsidRPr="00396824" w:rsidRDefault="005810DF"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Други</w:t>
            </w:r>
            <w:r w:rsidR="00485229" w:rsidRPr="00396824">
              <w:rPr>
                <w:rFonts w:cs="Arial"/>
                <w:b/>
                <w:color w:val="BF8F00" w:themeColor="accent4" w:themeShade="BF"/>
                <w:sz w:val="16"/>
                <w:szCs w:val="18"/>
                <w:lang w:val="bg-BG"/>
              </w:rPr>
              <w:t>:</w:t>
            </w:r>
          </w:p>
        </w:tc>
        <w:tc>
          <w:tcPr>
            <w:tcW w:w="6493" w:type="dxa"/>
            <w:gridSpan w:val="3"/>
            <w:shd w:val="clear" w:color="auto" w:fill="auto"/>
            <w:vAlign w:val="center"/>
          </w:tcPr>
          <w:p w14:paraId="11ED11C6" w14:textId="573D8AC9"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0</w:t>
            </w:r>
          </w:p>
        </w:tc>
      </w:tr>
      <w:tr w:rsidR="00485229" w:rsidRPr="00396824" w14:paraId="0129F73D" w14:textId="77777777" w:rsidTr="00FD606C">
        <w:trPr>
          <w:trHeight w:val="142"/>
        </w:trPr>
        <w:tc>
          <w:tcPr>
            <w:tcW w:w="2564" w:type="dxa"/>
            <w:shd w:val="clear" w:color="auto" w:fill="auto"/>
            <w:vAlign w:val="center"/>
          </w:tcPr>
          <w:p w14:paraId="0CEDF093" w14:textId="5D727918" w:rsidR="00485229" w:rsidRPr="00396824" w:rsidRDefault="00BE2AF2"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От държава</w:t>
            </w:r>
            <w:r w:rsidR="00485229" w:rsidRPr="00396824">
              <w:rPr>
                <w:rFonts w:cs="Arial"/>
                <w:b/>
                <w:color w:val="BF8F00" w:themeColor="accent4" w:themeShade="BF"/>
                <w:sz w:val="16"/>
                <w:szCs w:val="18"/>
                <w:lang w:val="bg-BG"/>
              </w:rPr>
              <w:t xml:space="preserve"> 1 [</w:t>
            </w:r>
            <w:r>
              <w:rPr>
                <w:rFonts w:cs="Arial"/>
                <w:b/>
                <w:color w:val="BF8F00" w:themeColor="accent4" w:themeShade="BF"/>
                <w:sz w:val="16"/>
                <w:szCs w:val="18"/>
                <w:lang w:val="bg-BG"/>
              </w:rPr>
              <w:t>България</w:t>
            </w:r>
            <w:r w:rsidR="00485229" w:rsidRPr="00396824">
              <w:rPr>
                <w:rFonts w:cs="Arial"/>
                <w:b/>
                <w:color w:val="BF8F00" w:themeColor="accent4" w:themeShade="BF"/>
                <w:sz w:val="16"/>
                <w:szCs w:val="18"/>
                <w:lang w:val="bg-BG"/>
              </w:rPr>
              <w:t>]:</w:t>
            </w:r>
          </w:p>
        </w:tc>
        <w:tc>
          <w:tcPr>
            <w:tcW w:w="6493" w:type="dxa"/>
            <w:gridSpan w:val="3"/>
            <w:shd w:val="clear" w:color="auto" w:fill="auto"/>
            <w:vAlign w:val="center"/>
          </w:tcPr>
          <w:p w14:paraId="1F32F692" w14:textId="4954553B"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56</w:t>
            </w:r>
          </w:p>
        </w:tc>
      </w:tr>
      <w:tr w:rsidR="00485229" w:rsidRPr="00396824" w14:paraId="0409E06C" w14:textId="77777777" w:rsidTr="00FD606C">
        <w:trPr>
          <w:trHeight w:val="142"/>
        </w:trPr>
        <w:tc>
          <w:tcPr>
            <w:tcW w:w="2564" w:type="dxa"/>
            <w:shd w:val="clear" w:color="auto" w:fill="auto"/>
            <w:vAlign w:val="center"/>
          </w:tcPr>
          <w:p w14:paraId="41FE9B7A" w14:textId="62584CB1" w:rsidR="00485229" w:rsidRPr="00396824" w:rsidRDefault="00BE2AF2"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От държава</w:t>
            </w:r>
            <w:r w:rsidR="00485229" w:rsidRPr="00396824">
              <w:rPr>
                <w:rFonts w:cs="Arial"/>
                <w:b/>
                <w:color w:val="BF8F00" w:themeColor="accent4" w:themeShade="BF"/>
                <w:sz w:val="16"/>
                <w:szCs w:val="18"/>
                <w:lang w:val="bg-BG"/>
              </w:rPr>
              <w:t xml:space="preserve"> 2 [</w:t>
            </w:r>
            <w:r>
              <w:rPr>
                <w:rFonts w:cs="Arial"/>
                <w:b/>
                <w:color w:val="BF8F00" w:themeColor="accent4" w:themeShade="BF"/>
                <w:sz w:val="16"/>
                <w:szCs w:val="18"/>
                <w:lang w:val="bg-BG"/>
              </w:rPr>
              <w:t>Северна Македония</w:t>
            </w:r>
            <w:r w:rsidR="00485229" w:rsidRPr="00396824">
              <w:rPr>
                <w:rFonts w:cs="Arial"/>
                <w:b/>
                <w:color w:val="BF8F00" w:themeColor="accent4" w:themeShade="BF"/>
                <w:sz w:val="16"/>
                <w:szCs w:val="18"/>
                <w:lang w:val="bg-BG"/>
              </w:rPr>
              <w:t>]:</w:t>
            </w:r>
          </w:p>
        </w:tc>
        <w:tc>
          <w:tcPr>
            <w:tcW w:w="6493" w:type="dxa"/>
            <w:gridSpan w:val="3"/>
            <w:shd w:val="clear" w:color="auto" w:fill="auto"/>
            <w:vAlign w:val="center"/>
          </w:tcPr>
          <w:p w14:paraId="5F9F79A0" w14:textId="41234ED3"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1</w:t>
            </w:r>
          </w:p>
        </w:tc>
      </w:tr>
      <w:tr w:rsidR="00485229" w:rsidRPr="00396824" w14:paraId="4F422FE4" w14:textId="77777777" w:rsidTr="00FD606C">
        <w:trPr>
          <w:trHeight w:val="142"/>
        </w:trPr>
        <w:tc>
          <w:tcPr>
            <w:tcW w:w="2564" w:type="dxa"/>
            <w:shd w:val="clear" w:color="auto" w:fill="auto"/>
            <w:vAlign w:val="center"/>
          </w:tcPr>
          <w:p w14:paraId="09F334ED" w14:textId="1393EAD9" w:rsidR="00485229" w:rsidRPr="00396824" w:rsidRDefault="00BE2AF2" w:rsidP="00485229">
            <w:pPr>
              <w:spacing w:before="120" w:after="120"/>
              <w:jc w:val="right"/>
              <w:rPr>
                <w:rFonts w:cs="Arial"/>
                <w:b/>
                <w:color w:val="BF8F00" w:themeColor="accent4" w:themeShade="BF"/>
                <w:sz w:val="16"/>
                <w:szCs w:val="18"/>
                <w:lang w:val="bg-BG"/>
              </w:rPr>
            </w:pPr>
            <w:r>
              <w:rPr>
                <w:rFonts w:cs="Arial"/>
                <w:b/>
                <w:color w:val="BF8F00" w:themeColor="accent4" w:themeShade="BF"/>
                <w:sz w:val="16"/>
                <w:szCs w:val="18"/>
                <w:lang w:val="bg-BG"/>
              </w:rPr>
              <w:t>От държава</w:t>
            </w:r>
            <w:r w:rsidR="00485229" w:rsidRPr="00396824">
              <w:rPr>
                <w:rFonts w:cs="Arial"/>
                <w:b/>
                <w:color w:val="BF8F00" w:themeColor="accent4" w:themeShade="BF"/>
                <w:sz w:val="16"/>
                <w:szCs w:val="18"/>
                <w:lang w:val="bg-BG"/>
              </w:rPr>
              <w:t xml:space="preserve"> 3 [</w:t>
            </w:r>
            <w:r>
              <w:rPr>
                <w:rFonts w:cs="Arial"/>
                <w:b/>
                <w:color w:val="BF8F00" w:themeColor="accent4" w:themeShade="BF"/>
                <w:sz w:val="16"/>
                <w:szCs w:val="18"/>
                <w:lang w:val="bg-BG"/>
              </w:rPr>
              <w:t>Украйна</w:t>
            </w:r>
            <w:r w:rsidR="00485229" w:rsidRPr="00396824">
              <w:rPr>
                <w:rFonts w:cs="Arial"/>
                <w:b/>
                <w:color w:val="BF8F00" w:themeColor="accent4" w:themeShade="BF"/>
                <w:sz w:val="16"/>
                <w:szCs w:val="18"/>
                <w:lang w:val="bg-BG"/>
              </w:rPr>
              <w:t>]:</w:t>
            </w:r>
          </w:p>
        </w:tc>
        <w:tc>
          <w:tcPr>
            <w:tcW w:w="6493" w:type="dxa"/>
            <w:gridSpan w:val="3"/>
            <w:shd w:val="clear" w:color="auto" w:fill="auto"/>
            <w:vAlign w:val="center"/>
          </w:tcPr>
          <w:p w14:paraId="52422996" w14:textId="7C82B26A" w:rsidR="00485229" w:rsidRPr="00032D64" w:rsidRDefault="00032D64" w:rsidP="00485229">
            <w:pPr>
              <w:spacing w:before="120" w:after="120"/>
              <w:rPr>
                <w:rFonts w:cs="Arial"/>
                <w:bCs/>
                <w:color w:val="595959" w:themeColor="text1" w:themeTint="A6"/>
                <w:sz w:val="18"/>
                <w:szCs w:val="18"/>
              </w:rPr>
            </w:pPr>
            <w:r>
              <w:rPr>
                <w:rFonts w:cs="Arial"/>
                <w:bCs/>
                <w:color w:val="595959" w:themeColor="text1" w:themeTint="A6"/>
                <w:sz w:val="18"/>
                <w:szCs w:val="18"/>
              </w:rPr>
              <w:t>1</w:t>
            </w:r>
          </w:p>
        </w:tc>
      </w:tr>
      <w:tr w:rsidR="00485229" w:rsidRPr="00396824" w14:paraId="62E4705A" w14:textId="77777777" w:rsidTr="00FD606C">
        <w:trPr>
          <w:trHeight w:val="142"/>
        </w:trPr>
        <w:tc>
          <w:tcPr>
            <w:tcW w:w="2564" w:type="dxa"/>
            <w:shd w:val="clear" w:color="auto" w:fill="auto"/>
            <w:vAlign w:val="center"/>
          </w:tcPr>
          <w:p w14:paraId="046C4F9A" w14:textId="070930C6" w:rsidR="00485229" w:rsidRPr="00396824" w:rsidRDefault="00BE2AF2" w:rsidP="00485229">
            <w:pPr>
              <w:spacing w:before="120" w:after="120"/>
              <w:jc w:val="right"/>
              <w:rPr>
                <w:rFonts w:cs="Arial"/>
                <w:b/>
                <w:color w:val="BF8F00" w:themeColor="accent4" w:themeShade="BF"/>
                <w:sz w:val="18"/>
                <w:szCs w:val="18"/>
                <w:lang w:val="bg-BG"/>
              </w:rPr>
            </w:pPr>
            <w:r>
              <w:rPr>
                <w:rFonts w:cs="Arial"/>
                <w:b/>
                <w:color w:val="BF8F00" w:themeColor="accent4" w:themeShade="BF"/>
                <w:sz w:val="16"/>
                <w:szCs w:val="18"/>
                <w:lang w:val="bg-BG"/>
              </w:rPr>
              <w:t>Общ брой участници</w:t>
            </w:r>
          </w:p>
        </w:tc>
        <w:tc>
          <w:tcPr>
            <w:tcW w:w="1559" w:type="dxa"/>
            <w:shd w:val="clear" w:color="auto" w:fill="auto"/>
            <w:vAlign w:val="center"/>
          </w:tcPr>
          <w:p w14:paraId="4A36867C" w14:textId="6A8CC0BB" w:rsidR="00485229" w:rsidRPr="00032D64" w:rsidRDefault="00FD606C" w:rsidP="00485229">
            <w:pPr>
              <w:spacing w:before="120" w:after="120"/>
              <w:rPr>
                <w:rFonts w:cs="Arial"/>
                <w:bCs/>
                <w:color w:val="595959" w:themeColor="text1" w:themeTint="A6"/>
                <w:sz w:val="18"/>
                <w:szCs w:val="18"/>
              </w:rPr>
            </w:pPr>
            <w:r w:rsidRPr="00396824">
              <w:rPr>
                <w:rFonts w:cs="Arial"/>
                <w:bCs/>
                <w:color w:val="595959" w:themeColor="text1" w:themeTint="A6"/>
                <w:sz w:val="18"/>
                <w:szCs w:val="18"/>
                <w:lang w:val="bg-BG"/>
              </w:rPr>
              <w:t xml:space="preserve"> </w:t>
            </w:r>
            <w:r w:rsidR="00032D64">
              <w:rPr>
                <w:rFonts w:cs="Arial"/>
                <w:bCs/>
                <w:color w:val="595959" w:themeColor="text1" w:themeTint="A6"/>
                <w:sz w:val="18"/>
                <w:szCs w:val="18"/>
              </w:rPr>
              <w:t>58</w:t>
            </w:r>
          </w:p>
        </w:tc>
        <w:tc>
          <w:tcPr>
            <w:tcW w:w="2693" w:type="dxa"/>
            <w:shd w:val="clear" w:color="auto" w:fill="auto"/>
            <w:vAlign w:val="center"/>
          </w:tcPr>
          <w:p w14:paraId="28D21E16" w14:textId="4DF0424C" w:rsidR="00485229" w:rsidRPr="00396824" w:rsidRDefault="00BE2AF2" w:rsidP="00485229">
            <w:pPr>
              <w:spacing w:before="120" w:after="120"/>
              <w:jc w:val="right"/>
              <w:rPr>
                <w:rFonts w:cs="Arial"/>
                <w:b/>
                <w:color w:val="595959" w:themeColor="text1" w:themeTint="A6"/>
                <w:sz w:val="18"/>
                <w:szCs w:val="18"/>
                <w:lang w:val="bg-BG"/>
              </w:rPr>
            </w:pPr>
            <w:r>
              <w:rPr>
                <w:rFonts w:cs="Arial"/>
                <w:b/>
                <w:color w:val="BF8F00" w:themeColor="accent4" w:themeShade="BF"/>
                <w:sz w:val="16"/>
                <w:szCs w:val="18"/>
                <w:lang w:val="bg-BG"/>
              </w:rPr>
              <w:t>От общ брой държави</w:t>
            </w:r>
            <w:r w:rsidR="00485229" w:rsidRPr="00396824">
              <w:rPr>
                <w:rFonts w:cs="Arial"/>
                <w:b/>
                <w:color w:val="BF8F00" w:themeColor="accent4" w:themeShade="BF"/>
                <w:sz w:val="16"/>
                <w:szCs w:val="18"/>
                <w:lang w:val="bg-BG"/>
              </w:rPr>
              <w:t>:</w:t>
            </w:r>
          </w:p>
        </w:tc>
        <w:tc>
          <w:tcPr>
            <w:tcW w:w="2241" w:type="dxa"/>
            <w:shd w:val="clear" w:color="auto" w:fill="auto"/>
            <w:vAlign w:val="center"/>
          </w:tcPr>
          <w:p w14:paraId="1FD90012" w14:textId="59BE1FDB" w:rsidR="00485229" w:rsidRPr="00396824" w:rsidRDefault="00534458" w:rsidP="00485229">
            <w:pPr>
              <w:spacing w:before="120" w:after="120"/>
              <w:rPr>
                <w:rFonts w:cs="Arial"/>
                <w:bCs/>
                <w:color w:val="595959" w:themeColor="text1" w:themeTint="A6"/>
                <w:sz w:val="18"/>
                <w:szCs w:val="18"/>
                <w:lang w:val="bg-BG"/>
              </w:rPr>
            </w:pPr>
            <w:r w:rsidRPr="00396824">
              <w:rPr>
                <w:rFonts w:cs="Arial"/>
                <w:bCs/>
                <w:color w:val="595959" w:themeColor="text1" w:themeTint="A6"/>
                <w:sz w:val="18"/>
                <w:szCs w:val="18"/>
                <w:lang w:val="bg-BG"/>
              </w:rPr>
              <w:t>3</w:t>
            </w:r>
          </w:p>
        </w:tc>
      </w:tr>
      <w:tr w:rsidR="00485229" w:rsidRPr="00396824" w14:paraId="40C595BC" w14:textId="77777777" w:rsidTr="00FD606C">
        <w:trPr>
          <w:trHeight w:val="142"/>
        </w:trPr>
        <w:tc>
          <w:tcPr>
            <w:tcW w:w="9057" w:type="dxa"/>
            <w:gridSpan w:val="4"/>
            <w:shd w:val="clear" w:color="auto" w:fill="D9E2F3" w:themeFill="accent1" w:themeFillTint="33"/>
            <w:vAlign w:val="center"/>
          </w:tcPr>
          <w:p w14:paraId="70B72746" w14:textId="2B0B4A4D" w:rsidR="00485229" w:rsidRPr="00396824" w:rsidRDefault="009E01DA" w:rsidP="00485229">
            <w:pPr>
              <w:spacing w:before="120" w:after="120"/>
              <w:rPr>
                <w:rFonts w:cs="Arial"/>
                <w:b/>
                <w:bCs/>
                <w:color w:val="2F5496" w:themeColor="accent1" w:themeShade="BF"/>
                <w:sz w:val="18"/>
                <w:szCs w:val="18"/>
                <w:lang w:val="bg-BG"/>
              </w:rPr>
            </w:pPr>
            <w:r w:rsidRPr="00396824">
              <w:rPr>
                <w:rFonts w:cs="Arial"/>
                <w:b/>
                <w:bCs/>
                <w:color w:val="2F5496" w:themeColor="accent1" w:themeShade="BF"/>
                <w:sz w:val="18"/>
                <w:szCs w:val="18"/>
                <w:lang w:val="bg-BG"/>
              </w:rPr>
              <w:t>Описание</w:t>
            </w:r>
          </w:p>
          <w:p w14:paraId="3D6AAEED" w14:textId="00C0E2B3" w:rsidR="00485229" w:rsidRPr="00396824" w:rsidRDefault="009E01DA" w:rsidP="009E01DA">
            <w:pPr>
              <w:rPr>
                <w:rFonts w:cs="Arial"/>
                <w:i/>
                <w:color w:val="2F5496" w:themeColor="accent1" w:themeShade="BF"/>
                <w:sz w:val="16"/>
                <w:szCs w:val="16"/>
                <w:lang w:val="bg-BG"/>
              </w:rPr>
            </w:pPr>
            <w:r w:rsidRPr="00396824">
              <w:rPr>
                <w:rFonts w:cs="Arial"/>
                <w:i/>
                <w:color w:val="2F5496" w:themeColor="accent1" w:themeShade="BF"/>
                <w:sz w:val="16"/>
                <w:szCs w:val="16"/>
                <w:lang w:val="bg-BG"/>
              </w:rPr>
              <w:t>Предоставете кратко описание на събитието и неговите дейности.</w:t>
            </w:r>
          </w:p>
        </w:tc>
      </w:tr>
      <w:tr w:rsidR="00485229" w:rsidRPr="00032D64" w14:paraId="21E9B9C9" w14:textId="77777777" w:rsidTr="00485229">
        <w:trPr>
          <w:trHeight w:val="142"/>
        </w:trPr>
        <w:tc>
          <w:tcPr>
            <w:tcW w:w="9057" w:type="dxa"/>
            <w:gridSpan w:val="4"/>
            <w:shd w:val="clear" w:color="auto" w:fill="auto"/>
            <w:vAlign w:val="center"/>
          </w:tcPr>
          <w:p w14:paraId="4AE34F08" w14:textId="6D88FD75" w:rsidR="009E01DA" w:rsidRPr="00396824" w:rsidRDefault="009E01DA" w:rsidP="00396824">
            <w:pPr>
              <w:pStyle w:val="ListParagraph"/>
              <w:numPr>
                <w:ilvl w:val="0"/>
                <w:numId w:val="17"/>
              </w:numPr>
              <w:spacing w:before="120" w:after="120"/>
              <w:jc w:val="both"/>
              <w:rPr>
                <w:rFonts w:cs="Arial"/>
                <w:b/>
                <w:color w:val="595959" w:themeColor="text1" w:themeTint="A6"/>
                <w:sz w:val="24"/>
                <w:szCs w:val="24"/>
                <w:lang w:val="bg-BG"/>
              </w:rPr>
            </w:pPr>
            <w:r w:rsidRPr="00396824">
              <w:rPr>
                <w:rFonts w:cs="Arial"/>
                <w:b/>
                <w:color w:val="595959" w:themeColor="text1" w:themeTint="A6"/>
                <w:sz w:val="24"/>
                <w:szCs w:val="24"/>
                <w:lang w:val="bg-BG"/>
              </w:rPr>
              <w:t xml:space="preserve">Резюме на </w:t>
            </w:r>
            <w:proofErr w:type="spellStart"/>
            <w:r w:rsidR="004E6CA9">
              <w:rPr>
                <w:rFonts w:cs="Arial"/>
                <w:b/>
                <w:color w:val="595959" w:themeColor="text1" w:themeTint="A6"/>
                <w:sz w:val="24"/>
                <w:szCs w:val="24"/>
                <w:lang w:val="bg-BG"/>
              </w:rPr>
              <w:t>уоркшопите</w:t>
            </w:r>
            <w:proofErr w:type="spellEnd"/>
          </w:p>
          <w:p w14:paraId="5E616870" w14:textId="75DE927E"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 xml:space="preserve">Трите уъркшоп сесии, проведени на 30.04.2025, 07.05.2025 и 14.05.2025 г. в зали 74, 17 и 61 на Факултета по журналистика и масова комуникация при СУ "Св. Климент Охридски", бяха организирани с цел представяне на демонстрационната версия на образователната настолна игра, разработена в рамките на международния проект </w:t>
            </w:r>
            <w:r w:rsidRPr="004E6CA9">
              <w:rPr>
                <w:rFonts w:cs="Arial"/>
                <w:bCs/>
                <w:i/>
                <w:iCs/>
                <w:color w:val="595959" w:themeColor="text1" w:themeTint="A6"/>
                <w:sz w:val="24"/>
                <w:szCs w:val="24"/>
                <w:lang w:val="bg-BG"/>
              </w:rPr>
              <w:t xml:space="preserve">Media </w:t>
            </w:r>
            <w:proofErr w:type="spellStart"/>
            <w:r w:rsidRPr="004E6CA9">
              <w:rPr>
                <w:rFonts w:cs="Arial"/>
                <w:bCs/>
                <w:i/>
                <w:iCs/>
                <w:color w:val="595959" w:themeColor="text1" w:themeTint="A6"/>
                <w:sz w:val="24"/>
                <w:szCs w:val="24"/>
                <w:lang w:val="bg-BG"/>
              </w:rPr>
              <w:t>Masters</w:t>
            </w:r>
            <w:proofErr w:type="spellEnd"/>
            <w:r w:rsidRPr="004E6CA9">
              <w:rPr>
                <w:rFonts w:cs="Arial"/>
                <w:bCs/>
                <w:color w:val="595959" w:themeColor="text1" w:themeTint="A6"/>
                <w:sz w:val="24"/>
                <w:szCs w:val="24"/>
                <w:lang w:val="bg-BG"/>
              </w:rPr>
              <w:t>.</w:t>
            </w:r>
          </w:p>
          <w:p w14:paraId="59F070AB" w14:textId="230AA4A1"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Всяка сесия започваше с въвеждаща част, в която проф. д-р Веселина Вълканова</w:t>
            </w:r>
            <w:r w:rsidR="00981137" w:rsidRPr="004E6CA9">
              <w:rPr>
                <w:rFonts w:cs="Arial"/>
                <w:bCs/>
                <w:color w:val="595959" w:themeColor="text1" w:themeTint="A6"/>
                <w:sz w:val="24"/>
                <w:szCs w:val="24"/>
                <w:lang w:val="bg-BG"/>
              </w:rPr>
              <w:t xml:space="preserve"> </w:t>
            </w:r>
            <w:r w:rsidR="00981137">
              <w:rPr>
                <w:rFonts w:cs="Arial"/>
                <w:bCs/>
                <w:color w:val="595959" w:themeColor="text1" w:themeTint="A6"/>
                <w:sz w:val="24"/>
                <w:szCs w:val="24"/>
              </w:rPr>
              <w:t xml:space="preserve">r </w:t>
            </w:r>
            <w:r w:rsidR="00981137">
              <w:rPr>
                <w:rFonts w:cs="Arial"/>
                <w:bCs/>
                <w:color w:val="595959" w:themeColor="text1" w:themeTint="A6"/>
                <w:sz w:val="24"/>
                <w:szCs w:val="24"/>
                <w:lang w:val="bg-BG"/>
              </w:rPr>
              <w:t>доц. д-р Мила Серафимова</w:t>
            </w:r>
            <w:bookmarkStart w:id="0" w:name="_GoBack"/>
            <w:bookmarkEnd w:id="0"/>
            <w:r w:rsidRPr="004E6CA9">
              <w:rPr>
                <w:rFonts w:cs="Arial"/>
                <w:bCs/>
                <w:color w:val="595959" w:themeColor="text1" w:themeTint="A6"/>
                <w:sz w:val="24"/>
                <w:szCs w:val="24"/>
                <w:lang w:val="bg-BG"/>
              </w:rPr>
              <w:t xml:space="preserve"> представяха целите, структурата и значението на проекта </w:t>
            </w:r>
            <w:r w:rsidRPr="004E6CA9">
              <w:rPr>
                <w:rFonts w:cs="Arial"/>
                <w:bCs/>
                <w:color w:val="595959" w:themeColor="text1" w:themeTint="A6"/>
                <w:sz w:val="24"/>
                <w:szCs w:val="24"/>
                <w:lang w:val="bg-BG"/>
              </w:rPr>
              <w:lastRenderedPageBreak/>
              <w:t xml:space="preserve">Media </w:t>
            </w:r>
            <w:proofErr w:type="spellStart"/>
            <w:r w:rsidRPr="004E6CA9">
              <w:rPr>
                <w:rFonts w:cs="Arial"/>
                <w:bCs/>
                <w:color w:val="595959" w:themeColor="text1" w:themeTint="A6"/>
                <w:sz w:val="24"/>
                <w:szCs w:val="24"/>
                <w:lang w:val="bg-BG"/>
              </w:rPr>
              <w:t>Masters</w:t>
            </w:r>
            <w:proofErr w:type="spellEnd"/>
            <w:r w:rsidRPr="004E6CA9">
              <w:rPr>
                <w:rFonts w:cs="Arial"/>
                <w:bCs/>
                <w:color w:val="595959" w:themeColor="text1" w:themeTint="A6"/>
                <w:sz w:val="24"/>
                <w:szCs w:val="24"/>
                <w:lang w:val="bg-BG"/>
              </w:rPr>
              <w:t>. Те подчертаваха връзката между игровия подход и развитието на медийна грамотност, критическо мислене и социална ангажираност.</w:t>
            </w:r>
          </w:p>
          <w:p w14:paraId="55F74FD4" w14:textId="433794F6" w:rsidR="001A72DB"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 xml:space="preserve">След това, гл. ас. д-р Йордан Карапенчев представяше правилата на играта и подпомагаше участниците с инсталирането и използването на мобилното приложение Media </w:t>
            </w:r>
            <w:proofErr w:type="spellStart"/>
            <w:r w:rsidRPr="004E6CA9">
              <w:rPr>
                <w:rFonts w:cs="Arial"/>
                <w:bCs/>
                <w:color w:val="595959" w:themeColor="text1" w:themeTint="A6"/>
                <w:sz w:val="24"/>
                <w:szCs w:val="24"/>
                <w:lang w:val="bg-BG"/>
              </w:rPr>
              <w:t>Masters</w:t>
            </w:r>
            <w:proofErr w:type="spellEnd"/>
            <w:r w:rsidRPr="004E6CA9">
              <w:rPr>
                <w:rFonts w:cs="Arial"/>
                <w:bCs/>
                <w:color w:val="595959" w:themeColor="text1" w:themeTint="A6"/>
                <w:sz w:val="24"/>
                <w:szCs w:val="24"/>
                <w:lang w:val="bg-BG"/>
              </w:rPr>
              <w:t>, което е неразделна част от игровия процес. В приложението всеки играч избираше държава и език, като този избор определяше конкретните сценарии и въпроси, които можеха да се появят след сканирането на QR кодовете върху игралните карти.</w:t>
            </w:r>
          </w:p>
          <w:p w14:paraId="7138DAA3" w14:textId="77777777"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 xml:space="preserve">Основната цел на </w:t>
            </w:r>
            <w:proofErr w:type="spellStart"/>
            <w:r w:rsidRPr="004E6CA9">
              <w:rPr>
                <w:rFonts w:cs="Arial"/>
                <w:bCs/>
                <w:color w:val="595959" w:themeColor="text1" w:themeTint="A6"/>
                <w:sz w:val="24"/>
                <w:szCs w:val="24"/>
                <w:lang w:val="bg-BG"/>
              </w:rPr>
              <w:t>уъркшопите</w:t>
            </w:r>
            <w:proofErr w:type="spellEnd"/>
            <w:r w:rsidRPr="004E6CA9">
              <w:rPr>
                <w:rFonts w:cs="Arial"/>
                <w:bCs/>
                <w:color w:val="595959" w:themeColor="text1" w:themeTint="A6"/>
                <w:sz w:val="24"/>
                <w:szCs w:val="24"/>
                <w:lang w:val="bg-BG"/>
              </w:rPr>
              <w:t xml:space="preserve"> беше да се изследва приложимостта на настолната игра като иновативен образователен инструмент, способстващ за развитие на умения за разпознаване на фалшиви новини, подвеждащо съдържание и манипулации в медийния дискурс. Особено внимание беше отделено на поведението на участниците, начина, по който взимат решения, обсъждат информация и реагират на казуси, вдъхновени от реални събития и медийни ситуации.</w:t>
            </w:r>
          </w:p>
          <w:p w14:paraId="23BFF4ED" w14:textId="68E5B156"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В игровите сесии се включиха общо 58 участника, от които 56 от България и по един от Украйна и Северна Македония. Преди началото на играта участниците бяха разпределени на отбори от 3 до 6 души, така че да се осигури възможност за колективна работа, дебат и споделяне на гледни точки. Играта протичаше чрез придвижване по игрално поле, теглене на карти и взаимодействие с мобилното приложение, което предоставяше разширен контекст към всеки сценарий.</w:t>
            </w:r>
          </w:p>
          <w:p w14:paraId="5ECED8EA" w14:textId="4ED10DE7"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Всяка игрова сесия беше модерирана от доц. д-р Серафимова или гл. ас. д-р Карапенчев, които водеха бележки по време на играта, наблюдаваха поведението на отборите и анализираха ключови моменти от игровата динамика. След приключване на всяка сесия се провеждаше структурирана дискусия с участниците, в която се събираше качествена обратна връзка относно възприемането на играта, логиката на въпросите, ефективността на приложението и възможностите за подобрение.</w:t>
            </w:r>
          </w:p>
          <w:p w14:paraId="1DAB76FB" w14:textId="406474E8" w:rsidR="00F85B01"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Дискусиите разкриха силно положително възприемане на игровата механика и сценарии, особено в части, свързани със социални медии и фалшиви новини. Участниците подчертаха, че игровият формат прави обучението по-достъпно и интересно, като същевременно стимулира разговор, критичен анализ и аргументация.</w:t>
            </w:r>
          </w:p>
          <w:p w14:paraId="583B4D1E" w14:textId="3A6967B2"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Приложената таблица има за цел да систематизира информацията за трите проведени уъркшопа, като предостави ясно разпределение на датите, залите, броя участници, държавите на произход и модераторите. Това структурирано представяне улеснява анализа на участието, логистичната организация и съпоставката между отделните сесии.</w:t>
            </w:r>
          </w:p>
          <w:p w14:paraId="08558A26" w14:textId="56594999" w:rsidR="004E6CA9" w:rsidRP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 xml:space="preserve">За улеснение на отчитането, всички участници са се разписвали в общ присъствен списък, в който са означени и трите дати. По този начин се гарантира прозрачност, проследимост и коректност при обобщаването на присъствието и активността по </w:t>
            </w:r>
            <w:r w:rsidRPr="004E6CA9">
              <w:rPr>
                <w:rFonts w:cs="Arial"/>
                <w:bCs/>
                <w:color w:val="595959" w:themeColor="text1" w:themeTint="A6"/>
                <w:sz w:val="24"/>
                <w:szCs w:val="24"/>
                <w:lang w:val="bg-BG"/>
              </w:rPr>
              <w:lastRenderedPageBreak/>
              <w:t xml:space="preserve">време на </w:t>
            </w:r>
            <w:proofErr w:type="spellStart"/>
            <w:r w:rsidRPr="004E6CA9">
              <w:rPr>
                <w:rFonts w:cs="Arial"/>
                <w:bCs/>
                <w:color w:val="595959" w:themeColor="text1" w:themeTint="A6"/>
                <w:sz w:val="24"/>
                <w:szCs w:val="24"/>
                <w:lang w:val="bg-BG"/>
              </w:rPr>
              <w:t>уъркшопите</w:t>
            </w:r>
            <w:proofErr w:type="spellEnd"/>
            <w:r w:rsidRPr="004E6CA9">
              <w:rPr>
                <w:rFonts w:cs="Arial"/>
                <w:bCs/>
                <w:color w:val="595959" w:themeColor="text1" w:themeTint="A6"/>
                <w:sz w:val="24"/>
                <w:szCs w:val="24"/>
                <w:lang w:val="bg-BG"/>
              </w:rPr>
              <w:t>.</w:t>
            </w:r>
          </w:p>
          <w:p w14:paraId="731910C8" w14:textId="54A19837" w:rsidR="004E6CA9" w:rsidRDefault="004E6CA9" w:rsidP="004E6CA9">
            <w:pPr>
              <w:spacing w:before="120" w:after="120"/>
              <w:jc w:val="both"/>
              <w:rPr>
                <w:rFonts w:cs="Arial"/>
                <w:bCs/>
                <w:color w:val="595959" w:themeColor="text1" w:themeTint="A6"/>
                <w:sz w:val="24"/>
                <w:szCs w:val="24"/>
                <w:lang w:val="bg-BG"/>
              </w:rPr>
            </w:pPr>
            <w:r w:rsidRPr="004E6CA9">
              <w:rPr>
                <w:rFonts w:cs="Arial"/>
                <w:bCs/>
                <w:color w:val="595959" w:themeColor="text1" w:themeTint="A6"/>
                <w:sz w:val="24"/>
                <w:szCs w:val="24"/>
                <w:lang w:val="bg-BG"/>
              </w:rPr>
              <w:t>Важно уточнение е, че двама участници са присъствали на две от трите дати и са взели участие в игровите сесии и в двата случая. Въпреки това, в присъствения списък те са отчетени само веднъж, за да се избегне двойно броене при изчисляване на общия брой участници.</w:t>
            </w:r>
          </w:p>
          <w:p w14:paraId="5C9FD9DF" w14:textId="77777777" w:rsidR="004E6CA9" w:rsidRDefault="004E6CA9" w:rsidP="004E6CA9">
            <w:pPr>
              <w:spacing w:before="120" w:after="120"/>
              <w:jc w:val="both"/>
              <w:rPr>
                <w:rFonts w:cs="Arial"/>
                <w:bCs/>
                <w:color w:val="595959" w:themeColor="text1" w:themeTint="A6"/>
                <w:sz w:val="24"/>
                <w:szCs w:val="24"/>
                <w:lang w:val="bg-BG"/>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5"/>
              <w:gridCol w:w="688"/>
              <w:gridCol w:w="2007"/>
              <w:gridCol w:w="4151"/>
            </w:tblGrid>
            <w:tr w:rsidR="004E6CA9" w:rsidRPr="004E6CA9" w14:paraId="4905891C" w14:textId="77777777" w:rsidTr="004E6CA9">
              <w:trPr>
                <w:trHeight w:val="548"/>
                <w:tblHeader/>
                <w:tblCellSpacing w:w="15" w:type="dxa"/>
                <w:jc w:val="center"/>
              </w:trPr>
              <w:tc>
                <w:tcPr>
                  <w:tcW w:w="1370" w:type="dxa"/>
                  <w:vAlign w:val="center"/>
                  <w:hideMark/>
                </w:tcPr>
                <w:p w14:paraId="67F1F4BA" w14:textId="77777777" w:rsidR="004E6CA9" w:rsidRPr="004E6CA9" w:rsidRDefault="004E6CA9" w:rsidP="00981137">
                  <w:pPr>
                    <w:framePr w:hSpace="141" w:wrap="around" w:vAnchor="text" w:hAnchor="margin" w:y="262"/>
                    <w:spacing w:after="0" w:line="240" w:lineRule="auto"/>
                    <w:jc w:val="center"/>
                    <w:rPr>
                      <w:rFonts w:ascii="Times New Roman" w:eastAsia="Times New Roman" w:hAnsi="Times New Roman" w:cs="Times New Roman"/>
                      <w:b/>
                      <w:bCs/>
                      <w:sz w:val="24"/>
                      <w:szCs w:val="24"/>
                      <w:lang w:val="bg-BG" w:eastAsia="bg-BG"/>
                    </w:rPr>
                  </w:pPr>
                  <w:r w:rsidRPr="004E6CA9">
                    <w:rPr>
                      <w:rFonts w:ascii="Times New Roman" w:eastAsia="Times New Roman" w:hAnsi="Times New Roman" w:cs="Times New Roman"/>
                      <w:b/>
                      <w:bCs/>
                      <w:sz w:val="24"/>
                      <w:szCs w:val="24"/>
                      <w:lang w:val="bg-BG" w:eastAsia="bg-BG"/>
                    </w:rPr>
                    <w:t>Дата</w:t>
                  </w:r>
                </w:p>
              </w:tc>
              <w:tc>
                <w:tcPr>
                  <w:tcW w:w="658" w:type="dxa"/>
                  <w:vAlign w:val="center"/>
                  <w:hideMark/>
                </w:tcPr>
                <w:p w14:paraId="4846807A" w14:textId="77777777" w:rsidR="004E6CA9" w:rsidRPr="004E6CA9" w:rsidRDefault="004E6CA9" w:rsidP="00981137">
                  <w:pPr>
                    <w:framePr w:hSpace="141" w:wrap="around" w:vAnchor="text" w:hAnchor="margin" w:y="262"/>
                    <w:spacing w:after="0" w:line="240" w:lineRule="auto"/>
                    <w:jc w:val="center"/>
                    <w:rPr>
                      <w:rFonts w:ascii="Times New Roman" w:eastAsia="Times New Roman" w:hAnsi="Times New Roman" w:cs="Times New Roman"/>
                      <w:b/>
                      <w:bCs/>
                      <w:sz w:val="24"/>
                      <w:szCs w:val="24"/>
                      <w:lang w:val="bg-BG" w:eastAsia="bg-BG"/>
                    </w:rPr>
                  </w:pPr>
                  <w:r w:rsidRPr="004E6CA9">
                    <w:rPr>
                      <w:rFonts w:ascii="Times New Roman" w:eastAsia="Times New Roman" w:hAnsi="Times New Roman" w:cs="Times New Roman"/>
                      <w:b/>
                      <w:bCs/>
                      <w:sz w:val="24"/>
                      <w:szCs w:val="24"/>
                      <w:lang w:val="bg-BG" w:eastAsia="bg-BG"/>
                    </w:rPr>
                    <w:t>Зала</w:t>
                  </w:r>
                </w:p>
              </w:tc>
              <w:tc>
                <w:tcPr>
                  <w:tcW w:w="1977" w:type="dxa"/>
                  <w:vAlign w:val="center"/>
                  <w:hideMark/>
                </w:tcPr>
                <w:p w14:paraId="53BB9A4A" w14:textId="77777777" w:rsidR="004E6CA9" w:rsidRPr="004E6CA9" w:rsidRDefault="004E6CA9" w:rsidP="00981137">
                  <w:pPr>
                    <w:framePr w:hSpace="141" w:wrap="around" w:vAnchor="text" w:hAnchor="margin" w:y="262"/>
                    <w:spacing w:after="0" w:line="240" w:lineRule="auto"/>
                    <w:jc w:val="center"/>
                    <w:rPr>
                      <w:rFonts w:ascii="Times New Roman" w:eastAsia="Times New Roman" w:hAnsi="Times New Roman" w:cs="Times New Roman"/>
                      <w:b/>
                      <w:bCs/>
                      <w:sz w:val="24"/>
                      <w:szCs w:val="24"/>
                      <w:lang w:val="bg-BG" w:eastAsia="bg-BG"/>
                    </w:rPr>
                  </w:pPr>
                  <w:r w:rsidRPr="004E6CA9">
                    <w:rPr>
                      <w:rFonts w:ascii="Times New Roman" w:eastAsia="Times New Roman" w:hAnsi="Times New Roman" w:cs="Times New Roman"/>
                      <w:b/>
                      <w:bCs/>
                      <w:sz w:val="24"/>
                      <w:szCs w:val="24"/>
                      <w:lang w:val="bg-BG" w:eastAsia="bg-BG"/>
                    </w:rPr>
                    <w:t>Брой участници</w:t>
                  </w:r>
                </w:p>
              </w:tc>
              <w:tc>
                <w:tcPr>
                  <w:tcW w:w="4106" w:type="dxa"/>
                  <w:vAlign w:val="center"/>
                  <w:hideMark/>
                </w:tcPr>
                <w:p w14:paraId="5F1AFE25" w14:textId="77777777" w:rsidR="004E6CA9" w:rsidRPr="004E6CA9" w:rsidRDefault="004E6CA9" w:rsidP="00981137">
                  <w:pPr>
                    <w:framePr w:hSpace="141" w:wrap="around" w:vAnchor="text" w:hAnchor="margin" w:y="262"/>
                    <w:spacing w:after="0" w:line="240" w:lineRule="auto"/>
                    <w:jc w:val="center"/>
                    <w:rPr>
                      <w:rFonts w:ascii="Times New Roman" w:eastAsia="Times New Roman" w:hAnsi="Times New Roman" w:cs="Times New Roman"/>
                      <w:b/>
                      <w:bCs/>
                      <w:sz w:val="24"/>
                      <w:szCs w:val="24"/>
                      <w:lang w:val="bg-BG" w:eastAsia="bg-BG"/>
                    </w:rPr>
                  </w:pPr>
                  <w:r w:rsidRPr="004E6CA9">
                    <w:rPr>
                      <w:rFonts w:ascii="Times New Roman" w:eastAsia="Times New Roman" w:hAnsi="Times New Roman" w:cs="Times New Roman"/>
                      <w:b/>
                      <w:bCs/>
                      <w:sz w:val="24"/>
                      <w:szCs w:val="24"/>
                      <w:lang w:val="bg-BG" w:eastAsia="bg-BG"/>
                    </w:rPr>
                    <w:t>Държави на произход</w:t>
                  </w:r>
                </w:p>
              </w:tc>
            </w:tr>
            <w:tr w:rsidR="004E6CA9" w:rsidRPr="004E6CA9" w14:paraId="7EAD4D0D" w14:textId="77777777" w:rsidTr="004E6CA9">
              <w:trPr>
                <w:trHeight w:val="562"/>
                <w:tblCellSpacing w:w="15" w:type="dxa"/>
                <w:jc w:val="center"/>
              </w:trPr>
              <w:tc>
                <w:tcPr>
                  <w:tcW w:w="1370" w:type="dxa"/>
                  <w:vAlign w:val="center"/>
                  <w:hideMark/>
                </w:tcPr>
                <w:p w14:paraId="7469DB6C" w14:textId="77777777"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30.04.2025</w:t>
                  </w:r>
                </w:p>
              </w:tc>
              <w:tc>
                <w:tcPr>
                  <w:tcW w:w="658" w:type="dxa"/>
                  <w:vAlign w:val="center"/>
                  <w:hideMark/>
                </w:tcPr>
                <w:p w14:paraId="1C13BFCA" w14:textId="77777777"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74</w:t>
                  </w:r>
                </w:p>
              </w:tc>
              <w:tc>
                <w:tcPr>
                  <w:tcW w:w="1977" w:type="dxa"/>
                  <w:vAlign w:val="center"/>
                  <w:hideMark/>
                </w:tcPr>
                <w:p w14:paraId="3CB15E1B" w14:textId="45E353CD"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2</w:t>
                  </w:r>
                  <w:r>
                    <w:rPr>
                      <w:rFonts w:ascii="Times New Roman" w:eastAsia="Times New Roman" w:hAnsi="Times New Roman" w:cs="Times New Roman"/>
                      <w:sz w:val="24"/>
                      <w:szCs w:val="24"/>
                      <w:lang w:val="bg-BG" w:eastAsia="bg-BG"/>
                    </w:rPr>
                    <w:t>1</w:t>
                  </w:r>
                </w:p>
              </w:tc>
              <w:tc>
                <w:tcPr>
                  <w:tcW w:w="4106" w:type="dxa"/>
                  <w:vAlign w:val="center"/>
                  <w:hideMark/>
                </w:tcPr>
                <w:p w14:paraId="7B7414B6" w14:textId="6F94F020"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България (</w:t>
                  </w:r>
                  <w:r>
                    <w:rPr>
                      <w:rFonts w:ascii="Times New Roman" w:eastAsia="Times New Roman" w:hAnsi="Times New Roman" w:cs="Times New Roman"/>
                      <w:sz w:val="24"/>
                      <w:szCs w:val="24"/>
                      <w:lang w:val="bg-BG" w:eastAsia="bg-BG"/>
                    </w:rPr>
                    <w:t>20</w:t>
                  </w:r>
                  <w:r w:rsidRPr="004E6CA9">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Украйна</w:t>
                  </w:r>
                  <w:r w:rsidRPr="004E6CA9">
                    <w:rPr>
                      <w:rFonts w:ascii="Times New Roman" w:eastAsia="Times New Roman" w:hAnsi="Times New Roman" w:cs="Times New Roman"/>
                      <w:sz w:val="24"/>
                      <w:szCs w:val="24"/>
                      <w:lang w:val="bg-BG" w:eastAsia="bg-BG"/>
                    </w:rPr>
                    <w:t xml:space="preserve"> (1)</w:t>
                  </w:r>
                </w:p>
              </w:tc>
            </w:tr>
            <w:tr w:rsidR="004E6CA9" w:rsidRPr="004E6CA9" w14:paraId="3241AC8D" w14:textId="77777777" w:rsidTr="004E6CA9">
              <w:trPr>
                <w:trHeight w:val="548"/>
                <w:tblCellSpacing w:w="15" w:type="dxa"/>
                <w:jc w:val="center"/>
              </w:trPr>
              <w:tc>
                <w:tcPr>
                  <w:tcW w:w="1370" w:type="dxa"/>
                  <w:vAlign w:val="center"/>
                  <w:hideMark/>
                </w:tcPr>
                <w:p w14:paraId="5971EE3F" w14:textId="77777777"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07.05.2025</w:t>
                  </w:r>
                </w:p>
              </w:tc>
              <w:tc>
                <w:tcPr>
                  <w:tcW w:w="658" w:type="dxa"/>
                  <w:vAlign w:val="center"/>
                  <w:hideMark/>
                </w:tcPr>
                <w:p w14:paraId="02CDD0EA" w14:textId="77777777"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17</w:t>
                  </w:r>
                </w:p>
              </w:tc>
              <w:tc>
                <w:tcPr>
                  <w:tcW w:w="1977" w:type="dxa"/>
                  <w:vAlign w:val="center"/>
                  <w:hideMark/>
                </w:tcPr>
                <w:p w14:paraId="2CD4554F" w14:textId="77777777"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18</w:t>
                  </w:r>
                </w:p>
              </w:tc>
              <w:tc>
                <w:tcPr>
                  <w:tcW w:w="4106" w:type="dxa"/>
                  <w:vAlign w:val="center"/>
                  <w:hideMark/>
                </w:tcPr>
                <w:p w14:paraId="68D9894C" w14:textId="77777777"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България (всички)</w:t>
                  </w:r>
                </w:p>
              </w:tc>
            </w:tr>
            <w:tr w:rsidR="004E6CA9" w:rsidRPr="004E6CA9" w14:paraId="5D53E3A8" w14:textId="77777777" w:rsidTr="004E6CA9">
              <w:trPr>
                <w:trHeight w:val="548"/>
                <w:tblCellSpacing w:w="15" w:type="dxa"/>
                <w:jc w:val="center"/>
              </w:trPr>
              <w:tc>
                <w:tcPr>
                  <w:tcW w:w="1370" w:type="dxa"/>
                  <w:vAlign w:val="center"/>
                  <w:hideMark/>
                </w:tcPr>
                <w:p w14:paraId="1C856994" w14:textId="77777777"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14.05.2025</w:t>
                  </w:r>
                </w:p>
              </w:tc>
              <w:tc>
                <w:tcPr>
                  <w:tcW w:w="658" w:type="dxa"/>
                  <w:vAlign w:val="center"/>
                  <w:hideMark/>
                </w:tcPr>
                <w:p w14:paraId="453009C3" w14:textId="77777777"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61</w:t>
                  </w:r>
                </w:p>
              </w:tc>
              <w:tc>
                <w:tcPr>
                  <w:tcW w:w="1977" w:type="dxa"/>
                  <w:vAlign w:val="center"/>
                  <w:hideMark/>
                </w:tcPr>
                <w:p w14:paraId="5EF3641E" w14:textId="1E41F89C"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19</w:t>
                  </w:r>
                </w:p>
              </w:tc>
              <w:tc>
                <w:tcPr>
                  <w:tcW w:w="4106" w:type="dxa"/>
                  <w:vAlign w:val="center"/>
                  <w:hideMark/>
                </w:tcPr>
                <w:p w14:paraId="3A54AA6A" w14:textId="39FAC42D" w:rsidR="004E6CA9" w:rsidRPr="004E6CA9" w:rsidRDefault="004E6CA9" w:rsidP="00981137">
                  <w:pPr>
                    <w:framePr w:hSpace="141" w:wrap="around" w:vAnchor="text" w:hAnchor="margin" w:y="262"/>
                    <w:spacing w:after="0" w:line="240" w:lineRule="auto"/>
                    <w:rPr>
                      <w:rFonts w:ascii="Times New Roman" w:eastAsia="Times New Roman" w:hAnsi="Times New Roman" w:cs="Times New Roman"/>
                      <w:sz w:val="24"/>
                      <w:szCs w:val="24"/>
                      <w:lang w:val="bg-BG" w:eastAsia="bg-BG"/>
                    </w:rPr>
                  </w:pPr>
                  <w:r w:rsidRPr="004E6CA9">
                    <w:rPr>
                      <w:rFonts w:ascii="Times New Roman" w:eastAsia="Times New Roman" w:hAnsi="Times New Roman" w:cs="Times New Roman"/>
                      <w:sz w:val="24"/>
                      <w:szCs w:val="24"/>
                      <w:lang w:val="bg-BG" w:eastAsia="bg-BG"/>
                    </w:rPr>
                    <w:t>България (</w:t>
                  </w:r>
                  <w:r>
                    <w:rPr>
                      <w:rFonts w:ascii="Times New Roman" w:eastAsia="Times New Roman" w:hAnsi="Times New Roman" w:cs="Times New Roman"/>
                      <w:sz w:val="24"/>
                      <w:szCs w:val="24"/>
                      <w:lang w:val="bg-BG" w:eastAsia="bg-BG"/>
                    </w:rPr>
                    <w:t>18</w:t>
                  </w:r>
                  <w:r w:rsidRPr="004E6CA9">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Северна Македония</w:t>
                  </w:r>
                  <w:r w:rsidRPr="004E6CA9">
                    <w:rPr>
                      <w:rFonts w:ascii="Times New Roman" w:eastAsia="Times New Roman" w:hAnsi="Times New Roman" w:cs="Times New Roman"/>
                      <w:sz w:val="24"/>
                      <w:szCs w:val="24"/>
                      <w:lang w:val="bg-BG" w:eastAsia="bg-BG"/>
                    </w:rPr>
                    <w:t xml:space="preserve"> (1), </w:t>
                  </w:r>
                </w:p>
              </w:tc>
            </w:tr>
          </w:tbl>
          <w:p w14:paraId="2B36E4BD" w14:textId="2C10BE29" w:rsidR="004E6CA9" w:rsidRPr="004E6CA9" w:rsidRDefault="004E6CA9" w:rsidP="004E6CA9">
            <w:pPr>
              <w:spacing w:before="120" w:after="120"/>
              <w:jc w:val="right"/>
              <w:rPr>
                <w:rFonts w:cs="Arial"/>
                <w:bCs/>
                <w:color w:val="595959" w:themeColor="text1" w:themeTint="A6"/>
                <w:sz w:val="24"/>
                <w:szCs w:val="24"/>
                <w:lang w:val="bg-BG"/>
              </w:rPr>
            </w:pPr>
            <w:r>
              <w:rPr>
                <w:rFonts w:cs="Arial"/>
                <w:bCs/>
                <w:color w:val="595959" w:themeColor="text1" w:themeTint="A6"/>
                <w:sz w:val="24"/>
                <w:szCs w:val="24"/>
                <w:lang w:val="bg-BG"/>
              </w:rPr>
              <w:t xml:space="preserve">Таблица 1: Брой участници по зали </w:t>
            </w:r>
          </w:p>
          <w:p w14:paraId="3FDB4DC8" w14:textId="77777777" w:rsidR="00F85B01" w:rsidRDefault="00F85B01" w:rsidP="009E01DA">
            <w:pPr>
              <w:spacing w:before="120" w:after="120"/>
              <w:jc w:val="both"/>
              <w:rPr>
                <w:rFonts w:cs="Arial"/>
                <w:b/>
                <w:color w:val="595959" w:themeColor="text1" w:themeTint="A6"/>
                <w:sz w:val="24"/>
                <w:szCs w:val="24"/>
                <w:lang w:val="bg-BG"/>
              </w:rPr>
            </w:pPr>
          </w:p>
          <w:p w14:paraId="1E00693E" w14:textId="77777777" w:rsidR="00BE2AF2" w:rsidRDefault="00BE2AF2" w:rsidP="00BE2AF2">
            <w:pPr>
              <w:pStyle w:val="ListParagraph"/>
              <w:numPr>
                <w:ilvl w:val="0"/>
                <w:numId w:val="17"/>
              </w:numPr>
              <w:spacing w:before="120" w:after="120"/>
              <w:jc w:val="both"/>
              <w:rPr>
                <w:rFonts w:cs="Arial"/>
                <w:b/>
                <w:color w:val="595959" w:themeColor="text1" w:themeTint="A6"/>
                <w:sz w:val="24"/>
                <w:szCs w:val="24"/>
                <w:lang w:val="bg-BG"/>
              </w:rPr>
            </w:pPr>
            <w:r>
              <w:rPr>
                <w:rFonts w:cs="Arial"/>
                <w:b/>
                <w:color w:val="595959" w:themeColor="text1" w:themeTint="A6"/>
                <w:sz w:val="24"/>
                <w:szCs w:val="24"/>
                <w:lang w:val="bg-BG"/>
              </w:rPr>
              <w:t>Обратна връзка от участниците по време на игровите сесии</w:t>
            </w:r>
          </w:p>
          <w:p w14:paraId="2A6CC067" w14:textId="77777777" w:rsidR="004F65C3" w:rsidRDefault="004F65C3" w:rsidP="00BE2AF2">
            <w:pPr>
              <w:spacing w:before="120" w:after="120"/>
              <w:jc w:val="both"/>
              <w:rPr>
                <w:rFonts w:cs="Arial"/>
                <w:bCs/>
                <w:color w:val="595959" w:themeColor="text1" w:themeTint="A6"/>
                <w:sz w:val="24"/>
                <w:szCs w:val="24"/>
                <w:lang w:val="bg-BG"/>
              </w:rPr>
            </w:pPr>
          </w:p>
          <w:p w14:paraId="42EAFAA5" w14:textId="4463241A" w:rsidR="00BE2AF2" w:rsidRPr="00BE2AF2"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Този тип обратна връзка обхваща реакциите на участниците към структурата на играта, начина на взаимодействие с компонентите ѝ и динамиката на протичане на игровите сесии. Коментарите и наблюденията в тази категория са от съществено значение за преценка дали играта е достъпна, ангажираща и ефективна като образователен инструмент.</w:t>
            </w:r>
          </w:p>
          <w:p w14:paraId="4B9E7537" w14:textId="3B86554E" w:rsidR="00BE2AF2" w:rsidRPr="00BE2AF2" w:rsidRDefault="004F65C3" w:rsidP="00BE2AF2">
            <w:pPr>
              <w:spacing w:before="120" w:after="120"/>
              <w:jc w:val="both"/>
              <w:rPr>
                <w:rFonts w:cs="Arial"/>
                <w:b/>
                <w:bCs/>
                <w:color w:val="595959" w:themeColor="text1" w:themeTint="A6"/>
                <w:sz w:val="24"/>
                <w:szCs w:val="24"/>
                <w:lang w:val="bg-BG"/>
              </w:rPr>
            </w:pPr>
            <w:r>
              <w:rPr>
                <w:rFonts w:cs="Arial"/>
                <w:b/>
                <w:bCs/>
                <w:color w:val="595959" w:themeColor="text1" w:themeTint="A6"/>
                <w:sz w:val="24"/>
                <w:szCs w:val="24"/>
                <w:lang w:val="bg-BG"/>
              </w:rPr>
              <w:t xml:space="preserve">2.1. </w:t>
            </w:r>
            <w:r w:rsidR="00BE2AF2" w:rsidRPr="00BE2AF2">
              <w:rPr>
                <w:rFonts w:cs="Arial"/>
                <w:b/>
                <w:bCs/>
                <w:color w:val="595959" w:themeColor="text1" w:themeTint="A6"/>
                <w:sz w:val="24"/>
                <w:szCs w:val="24"/>
                <w:lang w:val="bg-BG"/>
              </w:rPr>
              <w:t>Разбираемост на правилата</w:t>
            </w:r>
          </w:p>
          <w:p w14:paraId="4A062CFE" w14:textId="0CA35713" w:rsidR="00BE2AF2" w:rsidRPr="00BE2AF2"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 xml:space="preserve">Участниците коментират дали инструкциите са ясно формулирани, интуитивни и лесни за следване. </w:t>
            </w:r>
          </w:p>
          <w:p w14:paraId="6142AA62" w14:textId="77777777" w:rsidR="00BE2AF2" w:rsidRPr="00BE2AF2"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Участниците посочиха, че правилата на играта са лесни за разбиране и интуитивни, което позволява бързо ориентиране в игровия процес, дори при първо участие. Въпреки това, беше направено предложение за добавяне на кратка разпечатана книжка с правилата, която да бъде на разположение по време на играта – с цел бърза справка при нужда или уточнение, особено в отбори с нови участници или при по-сложни игрови ситуации.</w:t>
            </w:r>
          </w:p>
          <w:p w14:paraId="0C9AF878" w14:textId="1DE2A526" w:rsidR="00BE2AF2" w:rsidRPr="00BE2AF2" w:rsidRDefault="004F65C3" w:rsidP="00BE2AF2">
            <w:pPr>
              <w:spacing w:before="120" w:after="120"/>
              <w:jc w:val="both"/>
              <w:rPr>
                <w:rFonts w:cs="Arial"/>
                <w:b/>
                <w:bCs/>
                <w:color w:val="595959" w:themeColor="text1" w:themeTint="A6"/>
                <w:sz w:val="24"/>
                <w:szCs w:val="24"/>
                <w:lang w:val="bg-BG"/>
              </w:rPr>
            </w:pPr>
            <w:r>
              <w:rPr>
                <w:rFonts w:cs="Arial"/>
                <w:b/>
                <w:bCs/>
                <w:color w:val="595959" w:themeColor="text1" w:themeTint="A6"/>
                <w:sz w:val="24"/>
                <w:szCs w:val="24"/>
                <w:lang w:val="bg-BG"/>
              </w:rPr>
              <w:t xml:space="preserve">2.2. </w:t>
            </w:r>
            <w:r w:rsidR="00BE2AF2" w:rsidRPr="00BE2AF2">
              <w:rPr>
                <w:rFonts w:cs="Arial"/>
                <w:b/>
                <w:bCs/>
                <w:color w:val="595959" w:themeColor="text1" w:themeTint="A6"/>
                <w:sz w:val="24"/>
                <w:szCs w:val="24"/>
                <w:lang w:val="bg-BG"/>
              </w:rPr>
              <w:t>Баланс между отборна и индивидуална динамика</w:t>
            </w:r>
          </w:p>
          <w:p w14:paraId="12181AE2" w14:textId="777A5EE3" w:rsidR="00BE2AF2" w:rsidRPr="00BE2AF2"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 xml:space="preserve">Основният коментар е, че въпреки че играта може да има състезателен характер, тя става значително по-ангажираща и стойностна, когато е </w:t>
            </w:r>
            <w:proofErr w:type="spellStart"/>
            <w:r w:rsidRPr="00BE2AF2">
              <w:rPr>
                <w:rFonts w:cs="Arial"/>
                <w:bCs/>
                <w:color w:val="595959" w:themeColor="text1" w:themeTint="A6"/>
                <w:sz w:val="24"/>
                <w:szCs w:val="24"/>
                <w:lang w:val="bg-BG"/>
              </w:rPr>
              <w:t>колаборативна</w:t>
            </w:r>
            <w:proofErr w:type="spellEnd"/>
            <w:r w:rsidRPr="00BE2AF2">
              <w:rPr>
                <w:rFonts w:cs="Arial"/>
                <w:bCs/>
                <w:color w:val="595959" w:themeColor="text1" w:themeTint="A6"/>
                <w:sz w:val="24"/>
                <w:szCs w:val="24"/>
                <w:lang w:val="bg-BG"/>
              </w:rPr>
              <w:t xml:space="preserve">. Младите хора ценят възможността да обсъждат и да преценяват дали дадена информация е фалшива новина или не. В текущия формат обаче се появява предизвикателство — </w:t>
            </w:r>
            <w:r w:rsidRPr="00BE2AF2">
              <w:rPr>
                <w:rFonts w:cs="Arial"/>
                <w:bCs/>
                <w:color w:val="595959" w:themeColor="text1" w:themeTint="A6"/>
                <w:sz w:val="24"/>
                <w:szCs w:val="24"/>
                <w:lang w:val="bg-BG"/>
              </w:rPr>
              <w:lastRenderedPageBreak/>
              <w:t xml:space="preserve">един участник може да няма стимул да споделя мнението си, защото това би помогнало на опонент, който има правилния отговор. Това поражда идея за въвеждане на специален </w:t>
            </w:r>
            <w:proofErr w:type="spellStart"/>
            <w:r w:rsidRPr="00BE2AF2">
              <w:rPr>
                <w:rFonts w:cs="Arial"/>
                <w:bCs/>
                <w:color w:val="595959" w:themeColor="text1" w:themeTint="A6"/>
                <w:sz w:val="24"/>
                <w:szCs w:val="24"/>
                <w:lang w:val="bg-BG"/>
              </w:rPr>
              <w:t>колаборативен</w:t>
            </w:r>
            <w:proofErr w:type="spellEnd"/>
            <w:r w:rsidRPr="00BE2AF2">
              <w:rPr>
                <w:rFonts w:cs="Arial"/>
                <w:bCs/>
                <w:color w:val="595959" w:themeColor="text1" w:themeTint="A6"/>
                <w:sz w:val="24"/>
                <w:szCs w:val="24"/>
                <w:lang w:val="bg-BG"/>
              </w:rPr>
              <w:t xml:space="preserve"> режим на игра, който да насърчава истинска екипна работа и взаимно подпомагане, без състезателното напрежение да възпрепятства споделянето на знания и аргументи.</w:t>
            </w:r>
          </w:p>
          <w:p w14:paraId="3FB123D5" w14:textId="74B8EC2D" w:rsidR="00BE2AF2" w:rsidRPr="004F65C3" w:rsidRDefault="00BE2AF2" w:rsidP="00BE2AF2">
            <w:pPr>
              <w:spacing w:before="120" w:after="120"/>
              <w:jc w:val="both"/>
              <w:rPr>
                <w:rFonts w:cs="Arial"/>
                <w:bCs/>
                <w:color w:val="595959" w:themeColor="text1" w:themeTint="A6"/>
                <w:sz w:val="24"/>
                <w:szCs w:val="24"/>
                <w:lang w:val="bg-BG"/>
              </w:rPr>
            </w:pPr>
            <w:r w:rsidRPr="00BE2AF2">
              <w:rPr>
                <w:rFonts w:cs="Arial"/>
                <w:bCs/>
                <w:color w:val="595959" w:themeColor="text1" w:themeTint="A6"/>
                <w:sz w:val="24"/>
                <w:szCs w:val="24"/>
                <w:lang w:val="bg-BG"/>
              </w:rPr>
              <w:t>Интересен коментар по темата: „Играта създава възможности за лидерство в отбора, но също така – за равноправен диалог.“</w:t>
            </w:r>
          </w:p>
          <w:p w14:paraId="77BEA703" w14:textId="2E15610A" w:rsidR="00BE2AF2" w:rsidRPr="00BE2AF2" w:rsidRDefault="004F65C3" w:rsidP="00BE2AF2">
            <w:pPr>
              <w:spacing w:before="120" w:after="120"/>
              <w:jc w:val="both"/>
              <w:rPr>
                <w:rFonts w:cs="Arial"/>
                <w:b/>
                <w:bCs/>
                <w:color w:val="595959" w:themeColor="text1" w:themeTint="A6"/>
                <w:sz w:val="24"/>
                <w:szCs w:val="24"/>
                <w:lang w:val="bg-BG"/>
              </w:rPr>
            </w:pPr>
            <w:r>
              <w:rPr>
                <w:rFonts w:cs="Arial"/>
                <w:b/>
                <w:bCs/>
                <w:color w:val="595959" w:themeColor="text1" w:themeTint="A6"/>
                <w:sz w:val="24"/>
                <w:szCs w:val="24"/>
                <w:lang w:val="bg-BG"/>
              </w:rPr>
              <w:t xml:space="preserve">2.3. </w:t>
            </w:r>
            <w:r w:rsidR="00BE2AF2" w:rsidRPr="00BE2AF2">
              <w:rPr>
                <w:rFonts w:cs="Arial"/>
                <w:b/>
                <w:bCs/>
                <w:color w:val="595959" w:themeColor="text1" w:themeTint="A6"/>
                <w:sz w:val="24"/>
                <w:szCs w:val="24"/>
                <w:lang w:val="bg-BG"/>
              </w:rPr>
              <w:t xml:space="preserve"> Продължителност и темпо на играта</w:t>
            </w:r>
          </w:p>
          <w:p w14:paraId="5C0B9BD7" w14:textId="394A5C05" w:rsidR="004F65C3" w:rsidRPr="004F65C3" w:rsidRDefault="004F65C3" w:rsidP="004F65C3">
            <w:pPr>
              <w:spacing w:before="120" w:after="120"/>
              <w:jc w:val="both"/>
              <w:rPr>
                <w:rFonts w:cs="Arial"/>
                <w:bCs/>
                <w:color w:val="595959" w:themeColor="text1" w:themeTint="A6"/>
                <w:sz w:val="24"/>
                <w:szCs w:val="24"/>
                <w:lang w:val="bg-BG"/>
              </w:rPr>
            </w:pPr>
            <w:r w:rsidRPr="004F65C3">
              <w:rPr>
                <w:rFonts w:cs="Arial"/>
                <w:bCs/>
                <w:color w:val="595959" w:themeColor="text1" w:themeTint="A6"/>
                <w:sz w:val="24"/>
                <w:szCs w:val="24"/>
                <w:lang w:val="bg-BG"/>
              </w:rPr>
              <w:t>Мненията, събрани по въпроса за времетраенето на играта, са разнообразни и включват няколко важни аспекта. Първо, участниците обсъждат дали продължителността на играта е подходяща — не твърде дълга, за да не настъпи умора, но и не прекалено кратка, за да остане достатъчно време за обмисляне и дискусии. Някои споделят, че след определен момент започват да усещат умора или загуба на концентрация, което влияе на качеството на участието им. Това поражда въпроса дали сегашната дължина на играта съответства на оптималния учебен или тренировъчен блок, например такъв от 60 до 90 минути. Подходящото времетраене би позволило играта да се интегрира ефективно в учебна среда, без да изтощава вниманието на младите хора или да ги отклонява от други задачи.</w:t>
            </w:r>
          </w:p>
          <w:p w14:paraId="265A18D2" w14:textId="23D4E462" w:rsidR="004F65C3" w:rsidRPr="004F65C3" w:rsidRDefault="004F65C3" w:rsidP="004F65C3">
            <w:pPr>
              <w:spacing w:before="120" w:after="120"/>
              <w:jc w:val="both"/>
              <w:rPr>
                <w:rFonts w:cs="Arial"/>
                <w:bCs/>
                <w:color w:val="595959" w:themeColor="text1" w:themeTint="A6"/>
                <w:sz w:val="24"/>
                <w:szCs w:val="24"/>
                <w:lang w:val="bg-BG"/>
              </w:rPr>
            </w:pPr>
            <w:r w:rsidRPr="004F65C3">
              <w:rPr>
                <w:rFonts w:cs="Arial"/>
                <w:bCs/>
                <w:color w:val="595959" w:themeColor="text1" w:themeTint="A6"/>
                <w:sz w:val="24"/>
                <w:szCs w:val="24"/>
                <w:lang w:val="bg-BG"/>
              </w:rPr>
              <w:t>В отговор на тези наблюдения, някои участници предложиха идеята за „кратък режим“ на играта, предназначен специално за използване в класна стая или по време на семинари, където времето е ограничено. Този режим би могъл да съкрати времето за игра, като същевременно запази същността и динамиката ѝ. Една от възможностите за реализиране на такъв кратък режим е да се намали обемът на текста във въпросите, което би ускорило процеса на четене и разбиране. По-кратките въпроси биха позволили на участниците да вземат решения по-бързо, без да губят съществена информация, което е особено важно в условия на ограничено време.</w:t>
            </w:r>
          </w:p>
          <w:p w14:paraId="6976FD9D" w14:textId="77777777" w:rsidR="004F65C3" w:rsidRPr="004F65C3" w:rsidRDefault="004F65C3" w:rsidP="004F65C3">
            <w:pPr>
              <w:spacing w:before="120" w:after="120"/>
              <w:jc w:val="both"/>
              <w:rPr>
                <w:rFonts w:cs="Arial"/>
                <w:bCs/>
                <w:color w:val="595959" w:themeColor="text1" w:themeTint="A6"/>
                <w:sz w:val="24"/>
                <w:szCs w:val="24"/>
                <w:lang w:val="bg-BG"/>
              </w:rPr>
            </w:pPr>
            <w:r w:rsidRPr="004F65C3">
              <w:rPr>
                <w:rFonts w:cs="Arial"/>
                <w:bCs/>
                <w:color w:val="595959" w:themeColor="text1" w:themeTint="A6"/>
                <w:sz w:val="24"/>
                <w:szCs w:val="24"/>
                <w:lang w:val="bg-BG"/>
              </w:rPr>
              <w:t>Друг ефективен начин за скъсяване на играта би бил въвеждането на таймер в мобилното приложение, чрез който да се ограничи времето за отговор на всеки въпрос. След изтичането на определения времеви лимит играта автоматично би приела, че участникът е дал погрешен отговор, което ще добави и елемент на напрежение и динамичност. Тази функционалност би насърчила бързото мислене и би предотвратила прекомерното забавяне в отговорите, като същевременно запази състезателния дух на играта. Въвеждането на таймер би направило играта по-динамична и подходяща за учебни ситуации, където времето е строго регламентирано.</w:t>
            </w:r>
          </w:p>
          <w:p w14:paraId="42E70AFC" w14:textId="77777777" w:rsidR="00C51762" w:rsidRPr="00BA3C02" w:rsidRDefault="00C51762" w:rsidP="00C51762">
            <w:pPr>
              <w:spacing w:before="120" w:after="120"/>
              <w:jc w:val="both"/>
              <w:rPr>
                <w:rFonts w:cs="Arial"/>
                <w:b/>
                <w:color w:val="595959" w:themeColor="text1" w:themeTint="A6"/>
                <w:sz w:val="24"/>
                <w:szCs w:val="24"/>
                <w:lang w:val="bg-BG"/>
              </w:rPr>
            </w:pPr>
            <w:r w:rsidRPr="00BA3C02">
              <w:rPr>
                <w:rFonts w:cs="Arial"/>
                <w:b/>
                <w:color w:val="595959" w:themeColor="text1" w:themeTint="A6"/>
                <w:sz w:val="24"/>
                <w:szCs w:val="24"/>
                <w:lang w:val="bg-BG"/>
              </w:rPr>
              <w:t>2.4. Технически предизвикателства</w:t>
            </w:r>
          </w:p>
          <w:p w14:paraId="349D41DC" w14:textId="77777777" w:rsidR="00C51762" w:rsidRPr="00C51762" w:rsidRDefault="00C51762" w:rsidP="00C51762">
            <w:pPr>
              <w:spacing w:before="120" w:after="120"/>
              <w:jc w:val="both"/>
              <w:rPr>
                <w:rFonts w:cs="Arial"/>
                <w:color w:val="595959" w:themeColor="text1" w:themeTint="A6"/>
                <w:sz w:val="24"/>
                <w:szCs w:val="24"/>
                <w:lang w:val="bg-BG"/>
              </w:rPr>
            </w:pPr>
            <w:r w:rsidRPr="00C51762">
              <w:rPr>
                <w:rFonts w:cs="Arial"/>
                <w:color w:val="595959" w:themeColor="text1" w:themeTint="A6"/>
                <w:sz w:val="24"/>
                <w:szCs w:val="24"/>
                <w:lang w:val="bg-BG"/>
              </w:rPr>
              <w:t xml:space="preserve">По време на демонстрационната сесия на играта Media </w:t>
            </w:r>
            <w:proofErr w:type="spellStart"/>
            <w:r w:rsidRPr="00C51762">
              <w:rPr>
                <w:rFonts w:cs="Arial"/>
                <w:color w:val="595959" w:themeColor="text1" w:themeTint="A6"/>
                <w:sz w:val="24"/>
                <w:szCs w:val="24"/>
                <w:lang w:val="bg-BG"/>
              </w:rPr>
              <w:t>Masters</w:t>
            </w:r>
            <w:proofErr w:type="spellEnd"/>
            <w:r w:rsidRPr="00C51762">
              <w:rPr>
                <w:rFonts w:cs="Arial"/>
                <w:color w:val="595959" w:themeColor="text1" w:themeTint="A6"/>
                <w:sz w:val="24"/>
                <w:szCs w:val="24"/>
                <w:lang w:val="bg-BG"/>
              </w:rPr>
              <w:t xml:space="preserve"> бяха идентифицирани някои технически предизвикателства, които лесно могат да бъдат преодолени. Част от участниците съобщиха за затруднения, свързани с </w:t>
            </w:r>
            <w:r w:rsidRPr="00C51762">
              <w:rPr>
                <w:rFonts w:cs="Arial"/>
                <w:color w:val="595959" w:themeColor="text1" w:themeTint="A6"/>
                <w:sz w:val="24"/>
                <w:szCs w:val="24"/>
                <w:lang w:val="bg-BG"/>
              </w:rPr>
              <w:lastRenderedPageBreak/>
              <w:t xml:space="preserve">визуализацията на определени елементи, както и с достъпа до мултимедийно съдържание. В отделни случаи бяха наблюдавани повторения на текст и временни забавяния при работа с приложението. </w:t>
            </w:r>
          </w:p>
          <w:p w14:paraId="0FF4665F" w14:textId="77777777" w:rsidR="00C51762" w:rsidRPr="00C51762" w:rsidRDefault="00C51762" w:rsidP="00C51762">
            <w:pPr>
              <w:spacing w:before="120" w:after="120"/>
              <w:jc w:val="both"/>
              <w:rPr>
                <w:rFonts w:cs="Arial"/>
                <w:color w:val="595959" w:themeColor="text1" w:themeTint="A6"/>
                <w:sz w:val="24"/>
                <w:szCs w:val="24"/>
                <w:lang w:val="bg-BG"/>
              </w:rPr>
            </w:pPr>
          </w:p>
          <w:p w14:paraId="353DB8F3" w14:textId="2E080EFF" w:rsidR="00C51762" w:rsidRPr="00C51762" w:rsidRDefault="00C51762" w:rsidP="00C51762">
            <w:pPr>
              <w:spacing w:before="120" w:after="120"/>
              <w:jc w:val="both"/>
              <w:rPr>
                <w:rFonts w:cs="Arial"/>
                <w:color w:val="595959" w:themeColor="text1" w:themeTint="A6"/>
                <w:sz w:val="24"/>
                <w:szCs w:val="24"/>
                <w:lang w:val="bg-BG"/>
              </w:rPr>
            </w:pPr>
            <w:r w:rsidRPr="00C51762">
              <w:rPr>
                <w:rFonts w:cs="Arial"/>
                <w:color w:val="595959" w:themeColor="text1" w:themeTint="A6"/>
                <w:sz w:val="24"/>
                <w:szCs w:val="24"/>
                <w:lang w:val="bg-BG"/>
              </w:rPr>
              <w:t>Въпреки тези затруднения, общото впечатление от играта остана положително. Участниците оцениха иновативната концепция и потенциала на платформата, като изразиха увереност, че с бъдещи актуализации техническите аспекти ще бъдат подобрени, което ще допринесе за още по-приятно и ангажиращо преживяване.</w:t>
            </w:r>
          </w:p>
          <w:p w14:paraId="14181008" w14:textId="77EDE8BC" w:rsidR="00BE2AF2" w:rsidRDefault="00063779" w:rsidP="00BE2AF2">
            <w:pPr>
              <w:spacing w:before="120" w:after="120"/>
              <w:jc w:val="both"/>
              <w:rPr>
                <w:rFonts w:cs="Arial"/>
                <w:color w:val="595959" w:themeColor="text1" w:themeTint="A6"/>
                <w:sz w:val="24"/>
                <w:szCs w:val="24"/>
                <w:lang w:val="bg-BG"/>
              </w:rPr>
            </w:pPr>
            <w:r>
              <w:rPr>
                <w:rFonts w:cs="Arial"/>
                <w:color w:val="595959" w:themeColor="text1" w:themeTint="A6"/>
                <w:sz w:val="24"/>
                <w:szCs w:val="24"/>
                <w:lang w:val="bg-BG"/>
              </w:rPr>
              <w:t>*-</w:t>
            </w:r>
            <w:r w:rsidR="00147292">
              <w:rPr>
                <w:rFonts w:cs="Arial"/>
                <w:color w:val="595959" w:themeColor="text1" w:themeTint="A6"/>
                <w:sz w:val="24"/>
                <w:szCs w:val="24"/>
                <w:lang w:val="bg-BG"/>
              </w:rPr>
              <w:t xml:space="preserve"> </w:t>
            </w:r>
            <w:r>
              <w:rPr>
                <w:rFonts w:cs="Arial"/>
                <w:color w:val="595959" w:themeColor="text1" w:themeTint="A6"/>
                <w:sz w:val="24"/>
                <w:szCs w:val="24"/>
                <w:lang w:val="bg-BG"/>
              </w:rPr>
              <w:t>Б</w:t>
            </w:r>
            <w:r w:rsidRPr="00063779">
              <w:rPr>
                <w:rFonts w:cs="Arial"/>
                <w:color w:val="595959" w:themeColor="text1" w:themeTint="A6"/>
                <w:sz w:val="24"/>
                <w:szCs w:val="24"/>
                <w:lang w:val="bg-BG"/>
              </w:rPr>
              <w:t>рой отбелязвания от участници)</w:t>
            </w:r>
          </w:p>
          <w:p w14:paraId="1B51966B" w14:textId="77777777" w:rsidR="00147292" w:rsidRDefault="00147292" w:rsidP="00BE2AF2">
            <w:pPr>
              <w:spacing w:before="120" w:after="120"/>
              <w:jc w:val="both"/>
              <w:rPr>
                <w:rFonts w:cs="Arial"/>
                <w:color w:val="595959" w:themeColor="text1" w:themeTint="A6"/>
                <w:sz w:val="24"/>
                <w:szCs w:val="24"/>
                <w:lang w:val="bg-BG"/>
              </w:rPr>
            </w:pPr>
          </w:p>
          <w:p w14:paraId="0BA9AC80" w14:textId="0AFDDF11" w:rsidR="00147292" w:rsidRPr="00147292" w:rsidRDefault="00147292" w:rsidP="00147292">
            <w:pPr>
              <w:spacing w:before="120" w:after="120"/>
              <w:jc w:val="both"/>
              <w:rPr>
                <w:b/>
                <w:bCs/>
                <w:lang w:val="bg-BG"/>
              </w:rPr>
            </w:pPr>
            <w:r w:rsidRPr="00147292">
              <w:rPr>
                <w:rFonts w:cs="Arial"/>
                <w:b/>
                <w:bCs/>
                <w:color w:val="595959" w:themeColor="text1" w:themeTint="A6"/>
                <w:sz w:val="24"/>
                <w:szCs w:val="24"/>
                <w:lang w:val="bg-BG"/>
              </w:rPr>
              <w:t xml:space="preserve">3.  </w:t>
            </w:r>
            <w:r w:rsidRPr="00147292">
              <w:rPr>
                <w:b/>
                <w:bCs/>
                <w:lang w:val="bg-BG"/>
              </w:rPr>
              <w:t xml:space="preserve"> Предложения за подобрение на геймплея</w:t>
            </w:r>
          </w:p>
          <w:p w14:paraId="0E95FE62" w14:textId="2B4CB9A3" w:rsidR="00147292" w:rsidRP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 xml:space="preserve">По време на заключителните дискусии след игровите сесии участниците споделиха редица идеи за подобрение и надграждане на игровото преживяване. Тези предложения са неформални, възникнали в хода на дискусията, и не са част от официалния обхват или задължения по проекта Media </w:t>
            </w:r>
            <w:proofErr w:type="spellStart"/>
            <w:r w:rsidRPr="00147292">
              <w:rPr>
                <w:rFonts w:cs="Arial"/>
                <w:color w:val="595959" w:themeColor="text1" w:themeTint="A6"/>
                <w:sz w:val="24"/>
                <w:szCs w:val="24"/>
                <w:lang w:val="bg-BG"/>
              </w:rPr>
              <w:t>Masters</w:t>
            </w:r>
            <w:proofErr w:type="spellEnd"/>
            <w:r w:rsidRPr="00147292">
              <w:rPr>
                <w:rFonts w:cs="Arial"/>
                <w:color w:val="595959" w:themeColor="text1" w:themeTint="A6"/>
                <w:sz w:val="24"/>
                <w:szCs w:val="24"/>
                <w:lang w:val="bg-BG"/>
              </w:rPr>
              <w:t>. Те имат стойност като вход за бъдещо развитие, адаптация към различни образователни контексти и повишаване на ангажираността на играчите.</w:t>
            </w:r>
          </w:p>
          <w:p w14:paraId="174B5094" w14:textId="77777777" w:rsidR="00147292" w:rsidRDefault="00147292" w:rsidP="00147292">
            <w:pPr>
              <w:spacing w:before="120" w:after="120"/>
              <w:jc w:val="both"/>
              <w:rPr>
                <w:rFonts w:cs="Arial"/>
                <w:color w:val="595959" w:themeColor="text1" w:themeTint="A6"/>
                <w:sz w:val="24"/>
                <w:szCs w:val="24"/>
                <w:lang w:val="bg-BG"/>
              </w:rPr>
            </w:pPr>
          </w:p>
          <w:p w14:paraId="38F81AE5" w14:textId="05C31B83"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3.1.</w:t>
            </w:r>
            <w:r w:rsidR="00147292" w:rsidRPr="00BA3C02">
              <w:rPr>
                <w:rFonts w:cs="Arial"/>
                <w:color w:val="595959" w:themeColor="text1" w:themeTint="A6"/>
                <w:sz w:val="24"/>
                <w:szCs w:val="24"/>
                <w:lang w:val="bg-BG"/>
              </w:rPr>
              <w:t xml:space="preserve"> Въвеждане на “ролеви карти”</w:t>
            </w:r>
          </w:p>
          <w:p w14:paraId="79E83F19" w14:textId="5B75000F" w:rsidR="00147292" w:rsidRP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Всеки играч в отбор може да получава определена роля (напр. журналист, гражданин, проверител на факти, активист), която да му задава перспектива при решаване на казуси и вземане на решения. Това би стимулирало дискусия от различни гледни точки и критическо мислене.</w:t>
            </w:r>
          </w:p>
          <w:p w14:paraId="5DC9AA9A" w14:textId="267B1BE7"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3.2. </w:t>
            </w:r>
            <w:r w:rsidR="00147292" w:rsidRPr="00BA3C02">
              <w:rPr>
                <w:rFonts w:cs="Arial"/>
                <w:color w:val="595959" w:themeColor="text1" w:themeTint="A6"/>
                <w:sz w:val="24"/>
                <w:szCs w:val="24"/>
                <w:lang w:val="bg-BG"/>
              </w:rPr>
              <w:t xml:space="preserve"> “Бонус” или “наказателни” полета на игралната дъска</w:t>
            </w:r>
          </w:p>
          <w:p w14:paraId="1CA2ADFD" w14:textId="77777777" w:rsidR="00147292" w:rsidRP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Предложение за включване на специални полета с допълнителни инструкции – например: „Пропусни ход“, „Избери между два сценария“, „Отговори без консултация с отбора“ или „Получи помощ от AI“. Това би увеличило непредвидимостта и динамиката на играта.</w:t>
            </w:r>
          </w:p>
          <w:p w14:paraId="2AB50951" w14:textId="4DAD607D"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3.3. </w:t>
            </w:r>
            <w:r w:rsidR="00147292" w:rsidRPr="00BA3C02">
              <w:rPr>
                <w:rFonts w:cs="Arial"/>
                <w:color w:val="595959" w:themeColor="text1" w:themeTint="A6"/>
                <w:sz w:val="24"/>
                <w:szCs w:val="24"/>
                <w:lang w:val="bg-BG"/>
              </w:rPr>
              <w:t>“</w:t>
            </w:r>
            <w:proofErr w:type="spellStart"/>
            <w:r w:rsidR="00147292" w:rsidRPr="00BA3C02">
              <w:rPr>
                <w:rFonts w:cs="Arial"/>
                <w:color w:val="595959" w:themeColor="text1" w:themeTint="A6"/>
                <w:sz w:val="24"/>
                <w:szCs w:val="24"/>
                <w:lang w:val="bg-BG"/>
              </w:rPr>
              <w:t>Дебатен</w:t>
            </w:r>
            <w:proofErr w:type="spellEnd"/>
            <w:r w:rsidR="00147292" w:rsidRPr="00BA3C02">
              <w:rPr>
                <w:rFonts w:cs="Arial"/>
                <w:color w:val="595959" w:themeColor="text1" w:themeTint="A6"/>
                <w:sz w:val="24"/>
                <w:szCs w:val="24"/>
                <w:lang w:val="bg-BG"/>
              </w:rPr>
              <w:t xml:space="preserve"> кръг” след определени сценарии</w:t>
            </w:r>
          </w:p>
          <w:p w14:paraId="7E332DA8" w14:textId="77777777" w:rsid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 xml:space="preserve">След избрани по-спорни или социално значими сценарии (напр. теми като реч на омразата, изборна манипулация, етика в медиите), участниците в отборите могат временно да влязат в </w:t>
            </w:r>
            <w:proofErr w:type="spellStart"/>
            <w:r w:rsidRPr="00147292">
              <w:rPr>
                <w:rFonts w:cs="Arial"/>
                <w:color w:val="595959" w:themeColor="text1" w:themeTint="A6"/>
                <w:sz w:val="24"/>
                <w:szCs w:val="24"/>
                <w:lang w:val="bg-BG"/>
              </w:rPr>
              <w:t>дебатен</w:t>
            </w:r>
            <w:proofErr w:type="spellEnd"/>
            <w:r w:rsidRPr="00147292">
              <w:rPr>
                <w:rFonts w:cs="Arial"/>
                <w:color w:val="595959" w:themeColor="text1" w:themeTint="A6"/>
                <w:sz w:val="24"/>
                <w:szCs w:val="24"/>
                <w:lang w:val="bg-BG"/>
              </w:rPr>
              <w:t xml:space="preserve"> режим – да защитят позиция, основана на казуса. Това ще подкрепи развитието на </w:t>
            </w:r>
            <w:proofErr w:type="spellStart"/>
            <w:r w:rsidRPr="00147292">
              <w:rPr>
                <w:rFonts w:cs="Arial"/>
                <w:color w:val="595959" w:themeColor="text1" w:themeTint="A6"/>
                <w:sz w:val="24"/>
                <w:szCs w:val="24"/>
                <w:lang w:val="bg-BG"/>
              </w:rPr>
              <w:t>аргументационни</w:t>
            </w:r>
            <w:proofErr w:type="spellEnd"/>
            <w:r w:rsidRPr="00147292">
              <w:rPr>
                <w:rFonts w:cs="Arial"/>
                <w:color w:val="595959" w:themeColor="text1" w:themeTint="A6"/>
                <w:sz w:val="24"/>
                <w:szCs w:val="24"/>
                <w:lang w:val="bg-BG"/>
              </w:rPr>
              <w:t xml:space="preserve"> и комуникационни умения.</w:t>
            </w:r>
          </w:p>
          <w:p w14:paraId="3CC8CA52" w14:textId="77777777" w:rsidR="00147292" w:rsidRDefault="00147292" w:rsidP="00147292">
            <w:pPr>
              <w:spacing w:before="120" w:after="120"/>
              <w:jc w:val="both"/>
              <w:rPr>
                <w:rFonts w:cs="Arial"/>
                <w:color w:val="595959" w:themeColor="text1" w:themeTint="A6"/>
                <w:sz w:val="24"/>
                <w:szCs w:val="24"/>
                <w:lang w:val="bg-BG"/>
              </w:rPr>
            </w:pPr>
            <w:r>
              <w:rPr>
                <w:rFonts w:cs="Arial"/>
                <w:color w:val="595959" w:themeColor="text1" w:themeTint="A6"/>
                <w:sz w:val="24"/>
                <w:szCs w:val="24"/>
                <w:lang w:val="bg-BG"/>
              </w:rPr>
              <w:t>Подобни дебати се заформяха спонтанно и по време на демонстрационните сесии, след като участниците дадат отговор на някой от по-трудните въпроси.</w:t>
            </w:r>
          </w:p>
          <w:p w14:paraId="13180869" w14:textId="025E40C9"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3.4. </w:t>
            </w:r>
            <w:r w:rsidR="00147292" w:rsidRPr="00BA3C02">
              <w:rPr>
                <w:rFonts w:cs="Arial"/>
                <w:color w:val="595959" w:themeColor="text1" w:themeTint="A6"/>
                <w:sz w:val="24"/>
                <w:szCs w:val="24"/>
                <w:lang w:val="bg-BG"/>
              </w:rPr>
              <w:t xml:space="preserve"> Маркиране на нивото на трудност на картите</w:t>
            </w:r>
          </w:p>
          <w:p w14:paraId="60DC3B58" w14:textId="77777777" w:rsid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lastRenderedPageBreak/>
              <w:t xml:space="preserve">Предложение за категоризация на картите по трудност (лесно / средно / трудно) или чрез цветова маркировка. </w:t>
            </w:r>
          </w:p>
          <w:p w14:paraId="6324AEE3" w14:textId="2CE4B5EC" w:rsidR="00147292"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3.5.</w:t>
            </w:r>
            <w:r w:rsidR="00147292" w:rsidRPr="00BA3C02">
              <w:rPr>
                <w:rFonts w:cs="Arial"/>
                <w:color w:val="595959" w:themeColor="text1" w:themeTint="A6"/>
                <w:sz w:val="24"/>
                <w:szCs w:val="24"/>
                <w:lang w:val="bg-BG"/>
              </w:rPr>
              <w:t xml:space="preserve"> Кратък режим на игра с таймер</w:t>
            </w:r>
          </w:p>
          <w:p w14:paraId="6675667D" w14:textId="77777777" w:rsid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Идея за разработване на „кратък режим“ на играта, предназначен за ситуации с ограничено време (учебен час, работна среща, бързи тренинги). Режимът може да включва:</w:t>
            </w:r>
            <w:r>
              <w:rPr>
                <w:rFonts w:cs="Arial"/>
                <w:color w:val="595959" w:themeColor="text1" w:themeTint="A6"/>
                <w:sz w:val="24"/>
                <w:szCs w:val="24"/>
                <w:lang w:val="bg-BG"/>
              </w:rPr>
              <w:t xml:space="preserve"> 1) с</w:t>
            </w:r>
            <w:r w:rsidRPr="00147292">
              <w:rPr>
                <w:rFonts w:cs="Arial"/>
                <w:color w:val="595959" w:themeColor="text1" w:themeTint="A6"/>
                <w:sz w:val="24"/>
                <w:szCs w:val="24"/>
                <w:lang w:val="bg-BG"/>
              </w:rPr>
              <w:t>ъкратени сценарии с по-кратки въпроси,</w:t>
            </w:r>
            <w:r>
              <w:rPr>
                <w:rFonts w:cs="Arial"/>
                <w:color w:val="595959" w:themeColor="text1" w:themeTint="A6"/>
                <w:sz w:val="24"/>
                <w:szCs w:val="24"/>
                <w:lang w:val="bg-BG"/>
              </w:rPr>
              <w:t xml:space="preserve"> 2) </w:t>
            </w:r>
            <w:r w:rsidRPr="00147292">
              <w:rPr>
                <w:rFonts w:cs="Arial"/>
                <w:color w:val="595959" w:themeColor="text1" w:themeTint="A6"/>
                <w:sz w:val="24"/>
                <w:szCs w:val="24"/>
                <w:lang w:val="bg-BG"/>
              </w:rPr>
              <w:t>ограничено време за отговори чрез вграден таймер,</w:t>
            </w:r>
            <w:r>
              <w:rPr>
                <w:rFonts w:cs="Arial"/>
                <w:color w:val="595959" w:themeColor="text1" w:themeTint="A6"/>
                <w:sz w:val="24"/>
                <w:szCs w:val="24"/>
                <w:lang w:val="bg-BG"/>
              </w:rPr>
              <w:t xml:space="preserve"> 3) </w:t>
            </w:r>
            <w:r w:rsidRPr="00147292">
              <w:rPr>
                <w:rFonts w:cs="Arial"/>
                <w:color w:val="595959" w:themeColor="text1" w:themeTint="A6"/>
                <w:sz w:val="24"/>
                <w:szCs w:val="24"/>
                <w:lang w:val="bg-BG"/>
              </w:rPr>
              <w:t>бърза ротация между отборите.</w:t>
            </w:r>
          </w:p>
          <w:p w14:paraId="4FE0859C" w14:textId="3D46F6C3" w:rsidR="00147292" w:rsidRDefault="00147292" w:rsidP="00147292">
            <w:pPr>
              <w:spacing w:before="120" w:after="120"/>
              <w:jc w:val="both"/>
              <w:rPr>
                <w:rFonts w:cs="Arial"/>
                <w:color w:val="595959" w:themeColor="text1" w:themeTint="A6"/>
                <w:sz w:val="24"/>
                <w:szCs w:val="24"/>
                <w:lang w:val="bg-BG"/>
              </w:rPr>
            </w:pPr>
            <w:r w:rsidRPr="00147292">
              <w:rPr>
                <w:rFonts w:cs="Arial"/>
                <w:color w:val="595959" w:themeColor="text1" w:themeTint="A6"/>
                <w:sz w:val="24"/>
                <w:szCs w:val="24"/>
                <w:lang w:val="bg-BG"/>
              </w:rPr>
              <w:t>Тази форма би позволила играта да бъде по-лесно интегрирана в класна стая или семинарна среда, без загуба на образователна стойност.</w:t>
            </w:r>
          </w:p>
          <w:p w14:paraId="11FA14C3" w14:textId="77777777" w:rsidR="00EC74C9" w:rsidRDefault="00EC74C9" w:rsidP="00147292">
            <w:pPr>
              <w:spacing w:before="120" w:after="120"/>
              <w:jc w:val="both"/>
              <w:rPr>
                <w:rFonts w:cs="Arial"/>
                <w:color w:val="595959" w:themeColor="text1" w:themeTint="A6"/>
                <w:sz w:val="24"/>
                <w:szCs w:val="24"/>
                <w:lang w:val="bg-BG"/>
              </w:rPr>
            </w:pPr>
          </w:p>
          <w:p w14:paraId="03BBAB83" w14:textId="7AC5F4B3" w:rsidR="00694C58" w:rsidRPr="00694C58" w:rsidRDefault="00BA3C02" w:rsidP="00BA3C02">
            <w:pPr>
              <w:pStyle w:val="ListParagraph"/>
              <w:spacing w:before="120" w:after="120"/>
              <w:jc w:val="both"/>
              <w:rPr>
                <w:rFonts w:cs="Arial"/>
                <w:b/>
                <w:bCs/>
                <w:color w:val="595959" w:themeColor="text1" w:themeTint="A6"/>
                <w:sz w:val="24"/>
                <w:szCs w:val="24"/>
                <w:lang w:val="bg-BG"/>
              </w:rPr>
            </w:pPr>
            <w:r>
              <w:rPr>
                <w:rFonts w:cs="Arial"/>
                <w:b/>
                <w:bCs/>
                <w:color w:val="595959" w:themeColor="text1" w:themeTint="A6"/>
                <w:sz w:val="24"/>
                <w:szCs w:val="24"/>
              </w:rPr>
              <w:t xml:space="preserve">4. </w:t>
            </w:r>
            <w:r w:rsidR="00694C58" w:rsidRPr="00694C58">
              <w:rPr>
                <w:rFonts w:cs="Arial"/>
                <w:b/>
                <w:bCs/>
                <w:color w:val="595959" w:themeColor="text1" w:themeTint="A6"/>
                <w:sz w:val="24"/>
                <w:szCs w:val="24"/>
                <w:lang w:val="bg-BG"/>
              </w:rPr>
              <w:t>Методология на наблюдението и анализа</w:t>
            </w:r>
          </w:p>
          <w:p w14:paraId="51AF7A35"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Всяка от трите игрови сесии беше придружена от целенасочено и структурирано наблюдение, с цел събиране на качествена информация относно възприемането на играта, груповата динамика, игровото поведение и образователната ефективност на инструмента. Наблюдението и последвалата дискусия играят ключова роля за оценката на демонстрационната версия и предоставят емпирична основа за изводи и препоръки.</w:t>
            </w:r>
          </w:p>
          <w:p w14:paraId="41842642" w14:textId="265373FA" w:rsidR="00694C58"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4.1. </w:t>
            </w:r>
            <w:proofErr w:type="spellStart"/>
            <w:r w:rsidR="00694C58" w:rsidRPr="00BA3C02">
              <w:rPr>
                <w:rFonts w:cs="Arial"/>
                <w:color w:val="595959" w:themeColor="text1" w:themeTint="A6"/>
                <w:sz w:val="24"/>
                <w:szCs w:val="24"/>
                <w:lang w:val="bg-BG"/>
              </w:rPr>
              <w:t>Модератори</w:t>
            </w:r>
            <w:proofErr w:type="spellEnd"/>
            <w:r w:rsidR="00694C58" w:rsidRPr="00BA3C02">
              <w:rPr>
                <w:rFonts w:cs="Arial"/>
                <w:color w:val="595959" w:themeColor="text1" w:themeTint="A6"/>
                <w:sz w:val="24"/>
                <w:szCs w:val="24"/>
                <w:lang w:val="bg-BG"/>
              </w:rPr>
              <w:t xml:space="preserve"> и тяхната роля</w:t>
            </w:r>
          </w:p>
          <w:p w14:paraId="05BC7890" w14:textId="51A70E11"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Всяка сесия беше модерирана от</w:t>
            </w:r>
            <w:r>
              <w:rPr>
                <w:rFonts w:cs="Arial"/>
                <w:color w:val="595959" w:themeColor="text1" w:themeTint="A6"/>
                <w:sz w:val="24"/>
                <w:szCs w:val="24"/>
                <w:lang w:val="bg-BG"/>
              </w:rPr>
              <w:t xml:space="preserve"> член на екипа: проф. д-р Веселина Вълканова,</w:t>
            </w:r>
            <w:r w:rsidRPr="00694C58">
              <w:rPr>
                <w:rFonts w:cs="Arial"/>
                <w:color w:val="595959" w:themeColor="text1" w:themeTint="A6"/>
                <w:sz w:val="24"/>
                <w:szCs w:val="24"/>
                <w:lang w:val="bg-BG"/>
              </w:rPr>
              <w:t xml:space="preserve"> доц. д-р Мила Серафимова</w:t>
            </w:r>
            <w:r>
              <w:rPr>
                <w:rFonts w:cs="Arial"/>
                <w:color w:val="595959" w:themeColor="text1" w:themeTint="A6"/>
                <w:sz w:val="24"/>
                <w:szCs w:val="24"/>
                <w:lang w:val="bg-BG"/>
              </w:rPr>
              <w:t xml:space="preserve">, </w:t>
            </w:r>
            <w:r w:rsidRPr="00694C58">
              <w:rPr>
                <w:rFonts w:cs="Arial"/>
                <w:color w:val="595959" w:themeColor="text1" w:themeTint="A6"/>
                <w:sz w:val="24"/>
                <w:szCs w:val="24"/>
                <w:lang w:val="bg-BG"/>
              </w:rPr>
              <w:t xml:space="preserve">гл. ас. д-р Йордан Карапенчев, които освен че представяха проекта и правилата на играта, изпълняваха и ролята на наблюдатели и </w:t>
            </w:r>
            <w:proofErr w:type="spellStart"/>
            <w:r w:rsidRPr="00694C58">
              <w:rPr>
                <w:rFonts w:cs="Arial"/>
                <w:color w:val="595959" w:themeColor="text1" w:themeTint="A6"/>
                <w:sz w:val="24"/>
                <w:szCs w:val="24"/>
                <w:lang w:val="bg-BG"/>
              </w:rPr>
              <w:t>фасилитатори</w:t>
            </w:r>
            <w:proofErr w:type="spellEnd"/>
            <w:r w:rsidRPr="00694C58">
              <w:rPr>
                <w:rFonts w:cs="Arial"/>
                <w:color w:val="595959" w:themeColor="text1" w:themeTint="A6"/>
                <w:sz w:val="24"/>
                <w:szCs w:val="24"/>
                <w:lang w:val="bg-BG"/>
              </w:rPr>
              <w:t xml:space="preserve"> на процеса. По време на игровата сесия те водеха детайлни бележки, свързани с:</w:t>
            </w:r>
          </w:p>
          <w:p w14:paraId="2A69E3D6" w14:textId="77777777" w:rsidR="00694C58" w:rsidRPr="00694C58" w:rsidRDefault="00694C58" w:rsidP="00694C58">
            <w:pPr>
              <w:numPr>
                <w:ilvl w:val="0"/>
                <w:numId w:val="42"/>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поведението на отборите (инициативност, диалогичност, вътрешна организация);</w:t>
            </w:r>
          </w:p>
          <w:p w14:paraId="3B565312" w14:textId="77777777" w:rsidR="00694C58" w:rsidRPr="00694C58" w:rsidRDefault="00694C58" w:rsidP="00694C58">
            <w:pPr>
              <w:numPr>
                <w:ilvl w:val="0"/>
                <w:numId w:val="42"/>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реакциите към различни видове сценарии (емоционални, политически, социални и т.н.);</w:t>
            </w:r>
          </w:p>
          <w:p w14:paraId="79BDBA91" w14:textId="77777777" w:rsidR="00694C58" w:rsidRPr="00694C58" w:rsidRDefault="00694C58" w:rsidP="00694C58">
            <w:pPr>
              <w:numPr>
                <w:ilvl w:val="0"/>
                <w:numId w:val="42"/>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използването на приложението (леснота, забавяне, нужда от помощ);</w:t>
            </w:r>
          </w:p>
          <w:p w14:paraId="7EAB557E" w14:textId="77777777" w:rsidR="00694C58" w:rsidRPr="00694C58" w:rsidRDefault="00694C58" w:rsidP="00694C58">
            <w:pPr>
              <w:numPr>
                <w:ilvl w:val="0"/>
                <w:numId w:val="42"/>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въпроси, повдигнати от участниците по време на играта.</w:t>
            </w:r>
          </w:p>
          <w:p w14:paraId="0C9C57C8" w14:textId="6F84273B"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След приключване на игровата част модераторите ръководеха структурирана дискусия, в която участниците имаха възможност да споделят впечатления, критики, предложения и идеи за развитие. Тази вербална обратна връзка беше допълнително документирана в писмен вид.</w:t>
            </w:r>
          </w:p>
          <w:p w14:paraId="64E03EF6" w14:textId="65ECB85A" w:rsidR="00694C58"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4.2. </w:t>
            </w:r>
            <w:r w:rsidR="00694C58" w:rsidRPr="00BA3C02">
              <w:rPr>
                <w:rFonts w:cs="Arial"/>
                <w:color w:val="595959" w:themeColor="text1" w:themeTint="A6"/>
                <w:sz w:val="24"/>
                <w:szCs w:val="24"/>
                <w:lang w:val="bg-BG"/>
              </w:rPr>
              <w:t>Форма на наблюдението</w:t>
            </w:r>
          </w:p>
          <w:p w14:paraId="09DC6320"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 xml:space="preserve">Наблюдението беше неинтервенционно и </w:t>
            </w:r>
            <w:proofErr w:type="spellStart"/>
            <w:r w:rsidRPr="00694C58">
              <w:rPr>
                <w:rFonts w:cs="Arial"/>
                <w:color w:val="595959" w:themeColor="text1" w:themeTint="A6"/>
                <w:sz w:val="24"/>
                <w:szCs w:val="24"/>
                <w:lang w:val="bg-BG"/>
              </w:rPr>
              <w:t>полуструктурирано</w:t>
            </w:r>
            <w:proofErr w:type="spellEnd"/>
            <w:r w:rsidRPr="00694C58">
              <w:rPr>
                <w:rFonts w:cs="Arial"/>
                <w:color w:val="595959" w:themeColor="text1" w:themeTint="A6"/>
                <w:sz w:val="24"/>
                <w:szCs w:val="24"/>
                <w:lang w:val="bg-BG"/>
              </w:rPr>
              <w:t xml:space="preserve"> – </w:t>
            </w:r>
            <w:proofErr w:type="spellStart"/>
            <w:r w:rsidRPr="00694C58">
              <w:rPr>
                <w:rFonts w:cs="Arial"/>
                <w:color w:val="595959" w:themeColor="text1" w:themeTint="A6"/>
                <w:sz w:val="24"/>
                <w:szCs w:val="24"/>
                <w:lang w:val="bg-BG"/>
              </w:rPr>
              <w:t>модераторите</w:t>
            </w:r>
            <w:proofErr w:type="spellEnd"/>
            <w:r w:rsidRPr="00694C58">
              <w:rPr>
                <w:rFonts w:cs="Arial"/>
                <w:color w:val="595959" w:themeColor="text1" w:themeTint="A6"/>
                <w:sz w:val="24"/>
                <w:szCs w:val="24"/>
                <w:lang w:val="bg-BG"/>
              </w:rPr>
              <w:t xml:space="preserve"> се стремиха да не прекъсват или влияят на игровия процес, освен в случаите на нужда </w:t>
            </w:r>
            <w:r w:rsidRPr="00694C58">
              <w:rPr>
                <w:rFonts w:cs="Arial"/>
                <w:color w:val="595959" w:themeColor="text1" w:themeTint="A6"/>
                <w:sz w:val="24"/>
                <w:szCs w:val="24"/>
                <w:lang w:val="bg-BG"/>
              </w:rPr>
              <w:lastRenderedPageBreak/>
              <w:t>от разяснение. Записките им включват описателни елементи (какво се случи), както и аналитични коментари (как се възприе или какво поведение се наблюдава при дадена ситуация).</w:t>
            </w:r>
          </w:p>
          <w:p w14:paraId="66D36A7C"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Използваните инструменти включват:</w:t>
            </w:r>
          </w:p>
          <w:p w14:paraId="57A90929" w14:textId="77777777" w:rsidR="00694C58" w:rsidRPr="00694C58" w:rsidRDefault="00694C58" w:rsidP="00694C58">
            <w:pPr>
              <w:numPr>
                <w:ilvl w:val="0"/>
                <w:numId w:val="43"/>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бележник или електронни устройства за записки;</w:t>
            </w:r>
          </w:p>
          <w:p w14:paraId="0AD15C3D" w14:textId="77777777" w:rsidR="00694C58" w:rsidRPr="00694C58" w:rsidRDefault="00694C58" w:rsidP="00694C58">
            <w:pPr>
              <w:numPr>
                <w:ilvl w:val="0"/>
                <w:numId w:val="43"/>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предварително изготвени наблюдателни въпроси и критерии (напр. „Включва ли се всеки член на отбора?“, „Колко време отнема решаването на сценарий?“);</w:t>
            </w:r>
          </w:p>
          <w:p w14:paraId="6459C9BA" w14:textId="3E5E00DB" w:rsidR="00694C58" w:rsidRPr="00694C58" w:rsidRDefault="00694C58" w:rsidP="00694C58">
            <w:pPr>
              <w:numPr>
                <w:ilvl w:val="0"/>
                <w:numId w:val="43"/>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класификация на впечатленията по ключови теми (напр. игрова механика, приложение, образователна стойност и др.)</w:t>
            </w:r>
          </w:p>
          <w:p w14:paraId="639CE093" w14:textId="33BF733E" w:rsidR="00694C58"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4.3. </w:t>
            </w:r>
            <w:r w:rsidR="00694C58" w:rsidRPr="00BA3C02">
              <w:rPr>
                <w:rFonts w:cs="Arial"/>
                <w:color w:val="595959" w:themeColor="text1" w:themeTint="A6"/>
                <w:sz w:val="24"/>
                <w:szCs w:val="24"/>
                <w:lang w:val="bg-BG"/>
              </w:rPr>
              <w:t>Обработка и интерпретация</w:t>
            </w:r>
          </w:p>
          <w:p w14:paraId="146058D9"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Събраната информация беше синтезирана след всяка сесия чрез обсъждане между модераторите. Това позволи:</w:t>
            </w:r>
          </w:p>
          <w:p w14:paraId="4F3D3075" w14:textId="77777777" w:rsidR="00694C58" w:rsidRPr="00694C58" w:rsidRDefault="00694C58" w:rsidP="00694C58">
            <w:pPr>
              <w:numPr>
                <w:ilvl w:val="0"/>
                <w:numId w:val="44"/>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откриване на повтарящи се теми или реакции;</w:t>
            </w:r>
          </w:p>
          <w:p w14:paraId="7978D81C" w14:textId="77777777" w:rsidR="00694C58" w:rsidRPr="00694C58" w:rsidRDefault="00694C58" w:rsidP="00694C58">
            <w:pPr>
              <w:numPr>
                <w:ilvl w:val="0"/>
                <w:numId w:val="44"/>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идентифициране на трудности или неясноти;</w:t>
            </w:r>
          </w:p>
          <w:p w14:paraId="2C07A1AF" w14:textId="77777777" w:rsidR="00694C58" w:rsidRPr="00694C58" w:rsidRDefault="00694C58" w:rsidP="00694C58">
            <w:pPr>
              <w:numPr>
                <w:ilvl w:val="0"/>
                <w:numId w:val="44"/>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валидиране на идеи, предложени от повече от един участник;</w:t>
            </w:r>
          </w:p>
          <w:p w14:paraId="165D16CE" w14:textId="12AF1E16" w:rsidR="00694C58" w:rsidRPr="00694C58" w:rsidRDefault="00694C58" w:rsidP="00694C58">
            <w:pPr>
              <w:numPr>
                <w:ilvl w:val="0"/>
                <w:numId w:val="44"/>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изграждане на типология на обратната връзка, използвана в анализа по раздели.</w:t>
            </w:r>
          </w:p>
          <w:p w14:paraId="0C40A1D9" w14:textId="28005CD6" w:rsidR="00694C58" w:rsidRPr="00BA3C02" w:rsidRDefault="00BA3C02" w:rsidP="00BA3C02">
            <w:pPr>
              <w:spacing w:before="120" w:after="120"/>
              <w:ind w:left="360"/>
              <w:jc w:val="both"/>
              <w:rPr>
                <w:rFonts w:cs="Arial"/>
                <w:color w:val="595959" w:themeColor="text1" w:themeTint="A6"/>
                <w:sz w:val="24"/>
                <w:szCs w:val="24"/>
                <w:lang w:val="bg-BG"/>
              </w:rPr>
            </w:pPr>
            <w:r>
              <w:rPr>
                <w:rFonts w:cs="Arial"/>
                <w:color w:val="595959" w:themeColor="text1" w:themeTint="A6"/>
                <w:sz w:val="24"/>
                <w:szCs w:val="24"/>
              </w:rPr>
              <w:t xml:space="preserve">4.4. </w:t>
            </w:r>
            <w:r w:rsidR="00694C58" w:rsidRPr="00BA3C02">
              <w:rPr>
                <w:rFonts w:cs="Arial"/>
                <w:color w:val="595959" w:themeColor="text1" w:themeTint="A6"/>
                <w:sz w:val="24"/>
                <w:szCs w:val="24"/>
                <w:lang w:val="bg-BG"/>
              </w:rPr>
              <w:t>Ограничения на методологията</w:t>
            </w:r>
          </w:p>
          <w:p w14:paraId="268DC079" w14:textId="77777777"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Важно е да се отбележат и някои ограничения в методологията:</w:t>
            </w:r>
          </w:p>
          <w:p w14:paraId="271DB61A" w14:textId="33B5A449" w:rsidR="00694C58" w:rsidRPr="00694C58" w:rsidRDefault="00694C58" w:rsidP="00694C58">
            <w:pPr>
              <w:numPr>
                <w:ilvl w:val="0"/>
                <w:numId w:val="45"/>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 xml:space="preserve">Сравнително </w:t>
            </w:r>
            <w:r>
              <w:rPr>
                <w:rFonts w:cs="Arial"/>
                <w:color w:val="595959" w:themeColor="text1" w:themeTint="A6"/>
                <w:sz w:val="24"/>
                <w:szCs w:val="24"/>
                <w:lang w:val="bg-BG"/>
              </w:rPr>
              <w:t xml:space="preserve">ограничен брой </w:t>
            </w:r>
            <w:r w:rsidRPr="00694C58">
              <w:rPr>
                <w:rFonts w:cs="Arial"/>
                <w:color w:val="595959" w:themeColor="text1" w:themeTint="A6"/>
                <w:sz w:val="24"/>
                <w:szCs w:val="24"/>
                <w:lang w:val="bg-BG"/>
              </w:rPr>
              <w:t>участници (58), макар и разпределени в три различни сесии;</w:t>
            </w:r>
          </w:p>
          <w:p w14:paraId="39DFDC9C" w14:textId="77777777" w:rsidR="00694C58" w:rsidRPr="00694C58" w:rsidRDefault="00694C58" w:rsidP="00694C58">
            <w:pPr>
              <w:numPr>
                <w:ilvl w:val="0"/>
                <w:numId w:val="45"/>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Преобладаваща представителност на една държава (България);</w:t>
            </w:r>
          </w:p>
          <w:p w14:paraId="5C1F2C5B" w14:textId="77777777" w:rsidR="00694C58" w:rsidRPr="00694C58" w:rsidRDefault="00694C58" w:rsidP="00694C58">
            <w:pPr>
              <w:numPr>
                <w:ilvl w:val="0"/>
                <w:numId w:val="45"/>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Обратната връзка е събирана вербално и неформално, без анкетни инструменти или количествени показатели;</w:t>
            </w:r>
          </w:p>
          <w:p w14:paraId="0DE9C434" w14:textId="4864A367" w:rsidR="00694C58" w:rsidRPr="00694C58" w:rsidRDefault="00694C58" w:rsidP="00694C58">
            <w:pPr>
              <w:numPr>
                <w:ilvl w:val="0"/>
                <w:numId w:val="45"/>
              </w:num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Двама участници са участвали в повече от една сесия, което може да е повлияло на динамиката в отборите или на оценката на играта от тяхна страна.</w:t>
            </w:r>
          </w:p>
          <w:p w14:paraId="5C18C3F9" w14:textId="77777777" w:rsid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 xml:space="preserve">Тази методология, макар и фокусирана върху </w:t>
            </w:r>
            <w:r w:rsidRPr="00694C58">
              <w:rPr>
                <w:rFonts w:cs="Arial"/>
                <w:b/>
                <w:bCs/>
                <w:color w:val="595959" w:themeColor="text1" w:themeTint="A6"/>
                <w:sz w:val="24"/>
                <w:szCs w:val="24"/>
                <w:lang w:val="bg-BG"/>
              </w:rPr>
              <w:t>качествено и емпирично наблюдение</w:t>
            </w:r>
            <w:r w:rsidRPr="00694C58">
              <w:rPr>
                <w:rFonts w:cs="Arial"/>
                <w:color w:val="595959" w:themeColor="text1" w:themeTint="A6"/>
                <w:sz w:val="24"/>
                <w:szCs w:val="24"/>
                <w:lang w:val="bg-BG"/>
              </w:rPr>
              <w:t xml:space="preserve">, позволява да се изведат </w:t>
            </w:r>
            <w:r w:rsidRPr="00694C58">
              <w:rPr>
                <w:rFonts w:cs="Arial"/>
                <w:b/>
                <w:bCs/>
                <w:color w:val="595959" w:themeColor="text1" w:themeTint="A6"/>
                <w:sz w:val="24"/>
                <w:szCs w:val="24"/>
                <w:lang w:val="bg-BG"/>
              </w:rPr>
              <w:t>достоверни, реалистични и приложими изводи</w:t>
            </w:r>
            <w:r w:rsidRPr="00694C58">
              <w:rPr>
                <w:rFonts w:cs="Arial"/>
                <w:color w:val="595959" w:themeColor="text1" w:themeTint="A6"/>
                <w:sz w:val="24"/>
                <w:szCs w:val="24"/>
                <w:lang w:val="bg-BG"/>
              </w:rPr>
              <w:t xml:space="preserve"> за работоспособността на демонстрационната версия на играта, както и за посоките на нейното бъдещо развитие.</w:t>
            </w:r>
          </w:p>
          <w:p w14:paraId="6768D754" w14:textId="77777777" w:rsidR="00694C58" w:rsidRDefault="00694C58" w:rsidP="00694C58">
            <w:pPr>
              <w:spacing w:before="120" w:after="120"/>
              <w:jc w:val="both"/>
              <w:rPr>
                <w:rFonts w:cs="Arial"/>
                <w:color w:val="595959" w:themeColor="text1" w:themeTint="A6"/>
                <w:sz w:val="24"/>
                <w:szCs w:val="24"/>
              </w:rPr>
            </w:pPr>
          </w:p>
          <w:p w14:paraId="0634273B" w14:textId="77777777" w:rsidR="00C51762" w:rsidRPr="00C51762" w:rsidRDefault="00C51762" w:rsidP="00694C58">
            <w:pPr>
              <w:spacing w:before="120" w:after="120"/>
              <w:jc w:val="both"/>
              <w:rPr>
                <w:rFonts w:cs="Arial"/>
                <w:color w:val="595959" w:themeColor="text1" w:themeTint="A6"/>
                <w:sz w:val="24"/>
                <w:szCs w:val="24"/>
              </w:rPr>
            </w:pPr>
          </w:p>
          <w:p w14:paraId="3D3A3A41" w14:textId="35AAB8BB" w:rsidR="00694C58" w:rsidRPr="00BA3C02" w:rsidRDefault="00BA3C02" w:rsidP="00BA3C02">
            <w:pPr>
              <w:spacing w:before="120" w:after="120"/>
              <w:ind w:left="360"/>
              <w:jc w:val="both"/>
              <w:rPr>
                <w:rFonts w:cs="Arial"/>
                <w:b/>
                <w:bCs/>
                <w:color w:val="595959" w:themeColor="text1" w:themeTint="A6"/>
                <w:sz w:val="24"/>
                <w:szCs w:val="24"/>
                <w:lang w:val="bg-BG"/>
              </w:rPr>
            </w:pPr>
            <w:r>
              <w:rPr>
                <w:rFonts w:cs="Arial"/>
                <w:b/>
                <w:bCs/>
                <w:color w:val="595959" w:themeColor="text1" w:themeTint="A6"/>
                <w:sz w:val="24"/>
                <w:szCs w:val="24"/>
              </w:rPr>
              <w:lastRenderedPageBreak/>
              <w:t xml:space="preserve">5. </w:t>
            </w:r>
            <w:r w:rsidR="00694C58" w:rsidRPr="00BA3C02">
              <w:rPr>
                <w:rFonts w:cs="Arial"/>
                <w:b/>
                <w:bCs/>
                <w:color w:val="595959" w:themeColor="text1" w:themeTint="A6"/>
                <w:sz w:val="24"/>
                <w:szCs w:val="24"/>
                <w:lang w:val="bg-BG"/>
              </w:rPr>
              <w:t>Заключение</w:t>
            </w:r>
          </w:p>
          <w:p w14:paraId="116C948F" w14:textId="67E77EC0" w:rsidR="00694C58" w:rsidRPr="00694C58" w:rsidRDefault="00694C58" w:rsidP="00694C58">
            <w:pPr>
              <w:spacing w:before="120" w:after="120"/>
              <w:jc w:val="both"/>
              <w:rPr>
                <w:rFonts w:cs="Arial"/>
                <w:color w:val="595959" w:themeColor="text1" w:themeTint="A6"/>
                <w:sz w:val="24"/>
                <w:szCs w:val="24"/>
                <w:lang w:val="bg-BG"/>
              </w:rPr>
            </w:pPr>
            <w:r w:rsidRPr="00694C58">
              <w:rPr>
                <w:rFonts w:cs="Arial"/>
                <w:color w:val="595959" w:themeColor="text1" w:themeTint="A6"/>
                <w:sz w:val="24"/>
                <w:szCs w:val="24"/>
                <w:lang w:val="bg-BG"/>
              </w:rPr>
              <w:t xml:space="preserve">Проведените три уъркшопа с демонстрационната версия на настолната игра по проекта Media </w:t>
            </w:r>
            <w:proofErr w:type="spellStart"/>
            <w:r w:rsidRPr="00694C58">
              <w:rPr>
                <w:rFonts w:cs="Arial"/>
                <w:color w:val="595959" w:themeColor="text1" w:themeTint="A6"/>
                <w:sz w:val="24"/>
                <w:szCs w:val="24"/>
                <w:lang w:val="bg-BG"/>
              </w:rPr>
              <w:t>Masters</w:t>
            </w:r>
            <w:proofErr w:type="spellEnd"/>
            <w:r w:rsidRPr="00694C58">
              <w:rPr>
                <w:rFonts w:cs="Arial"/>
                <w:color w:val="595959" w:themeColor="text1" w:themeTint="A6"/>
                <w:sz w:val="24"/>
                <w:szCs w:val="24"/>
                <w:lang w:val="bg-BG"/>
              </w:rPr>
              <w:t xml:space="preserve"> предоставиха ценна възможност за наблюдение, тестване и качествен анализ на игровия процес в реална среда. Чрез внимателно модериране, структурирано наблюдение и открита дискусия с участниците бяха събрани значими данни относно възприемането на играта, нейната образователна ефективност и потенциала ѝ за по-широко приложение. Докладваните реакции, идеи за подобрение и предложения за допълнителни игрови механики са свидетелство за високата ангажираност на участниците и потвърждават, че играта има реален потенциал да се превърне в иновативен инструмент за развитие на медийна грамотност. Макар част от предложенията да излизат извън рамките на настоящата проектна фаза, те могат да служат като основа за бъдещи подобрения и адаптации спрямо различни образователни и културни контексти.</w:t>
            </w:r>
          </w:p>
          <w:p w14:paraId="2146C453" w14:textId="77777777" w:rsidR="00694C58" w:rsidRPr="00694C58" w:rsidRDefault="00694C58" w:rsidP="00694C58">
            <w:pPr>
              <w:spacing w:before="120" w:after="120"/>
              <w:jc w:val="both"/>
              <w:rPr>
                <w:rFonts w:cs="Arial"/>
                <w:color w:val="595959" w:themeColor="text1" w:themeTint="A6"/>
                <w:sz w:val="24"/>
                <w:szCs w:val="24"/>
                <w:lang w:val="bg-BG"/>
              </w:rPr>
            </w:pPr>
          </w:p>
          <w:p w14:paraId="6A35111D" w14:textId="77777777" w:rsidR="00694C58" w:rsidRPr="00694C58" w:rsidRDefault="00694C58" w:rsidP="00694C58">
            <w:pPr>
              <w:spacing w:before="120" w:after="120"/>
              <w:jc w:val="both"/>
              <w:rPr>
                <w:rFonts w:cs="Arial"/>
                <w:color w:val="595959" w:themeColor="text1" w:themeTint="A6"/>
                <w:sz w:val="24"/>
                <w:szCs w:val="24"/>
                <w:lang w:val="bg-BG"/>
              </w:rPr>
            </w:pPr>
          </w:p>
          <w:p w14:paraId="153EB671" w14:textId="21BACDC4" w:rsidR="004E6CA9" w:rsidRPr="00396824" w:rsidRDefault="004E6CA9" w:rsidP="009E01DA">
            <w:pPr>
              <w:spacing w:before="120" w:after="120"/>
              <w:jc w:val="both"/>
              <w:rPr>
                <w:rFonts w:cs="Arial"/>
                <w:b/>
                <w:color w:val="595959" w:themeColor="text1" w:themeTint="A6"/>
                <w:sz w:val="24"/>
                <w:szCs w:val="24"/>
                <w:lang w:val="bg-BG"/>
              </w:rPr>
            </w:pPr>
          </w:p>
        </w:tc>
      </w:tr>
    </w:tbl>
    <w:p w14:paraId="04D89F92" w14:textId="77777777" w:rsidR="000B55B8" w:rsidRPr="00396824" w:rsidRDefault="000B55B8" w:rsidP="000B55B8">
      <w:pPr>
        <w:rPr>
          <w:rFonts w:cs="Arial"/>
          <w:szCs w:val="16"/>
          <w:lang w:val="bg-BG" w:eastAsia="nl-BE"/>
        </w:rPr>
      </w:pPr>
    </w:p>
    <w:p w14:paraId="28071981" w14:textId="77777777" w:rsidR="000B55B8" w:rsidRPr="00396824" w:rsidRDefault="000B55B8" w:rsidP="000B55B8">
      <w:pPr>
        <w:rPr>
          <w:lang w:val="bg-BG"/>
        </w:rPr>
      </w:pPr>
      <w:bookmarkStart w:id="1" w:name="_Toc75973434"/>
      <w:bookmarkEnd w:id="1"/>
    </w:p>
    <w:p w14:paraId="1B1BAB85" w14:textId="77777777" w:rsidR="00485229" w:rsidRPr="00396824" w:rsidRDefault="00485229" w:rsidP="000B55B8">
      <w:pPr>
        <w:rPr>
          <w:lang w:val="bg-BG"/>
        </w:rPr>
      </w:pPr>
    </w:p>
    <w:p w14:paraId="5C04CE23" w14:textId="77777777" w:rsidR="000B55B8" w:rsidRPr="00396824" w:rsidRDefault="000B55B8" w:rsidP="000B55B8">
      <w:pPr>
        <w:rPr>
          <w:lang w:val="bg-BG"/>
        </w:rPr>
      </w:pPr>
    </w:p>
    <w:p w14:paraId="01840DEB" w14:textId="77777777" w:rsidR="00070DB6" w:rsidRPr="00396824" w:rsidRDefault="00070DB6" w:rsidP="00070DB6">
      <w:pPr>
        <w:rPr>
          <w:lang w:val="bg-BG"/>
        </w:rPr>
      </w:pPr>
    </w:p>
    <w:p w14:paraId="42168F18" w14:textId="77777777" w:rsidR="00070DB6" w:rsidRPr="00396824" w:rsidRDefault="00070DB6" w:rsidP="00070DB6">
      <w:pPr>
        <w:rPr>
          <w:lang w:val="bg-BG"/>
        </w:rPr>
      </w:pPr>
    </w:p>
    <w:p w14:paraId="767C5153" w14:textId="77777777" w:rsidR="00070DB6" w:rsidRPr="00396824" w:rsidRDefault="00070DB6" w:rsidP="00070DB6">
      <w:pPr>
        <w:rPr>
          <w:lang w:val="bg-BG"/>
        </w:rPr>
      </w:pPr>
    </w:p>
    <w:p w14:paraId="15E9687C" w14:textId="77777777" w:rsidR="00342893" w:rsidRPr="00396824" w:rsidRDefault="00342893" w:rsidP="00342893">
      <w:pPr>
        <w:rPr>
          <w:lang w:val="bg-BG"/>
        </w:rPr>
      </w:pPr>
    </w:p>
    <w:p w14:paraId="3C68E61D" w14:textId="77777777" w:rsidR="00342893" w:rsidRPr="00396824" w:rsidRDefault="00342893" w:rsidP="00342893">
      <w:pPr>
        <w:rPr>
          <w:lang w:val="bg-BG"/>
        </w:rPr>
      </w:pPr>
    </w:p>
    <w:p w14:paraId="777B19D9" w14:textId="77777777" w:rsidR="00342893" w:rsidRPr="00396824" w:rsidRDefault="00342893" w:rsidP="00342893">
      <w:pPr>
        <w:rPr>
          <w:lang w:val="bg-BG"/>
        </w:rPr>
      </w:pPr>
    </w:p>
    <w:p w14:paraId="10F3252A" w14:textId="77777777" w:rsidR="00342893" w:rsidRPr="00396824" w:rsidRDefault="00342893" w:rsidP="00342893">
      <w:pPr>
        <w:rPr>
          <w:lang w:val="bg-BG"/>
        </w:rPr>
      </w:pPr>
    </w:p>
    <w:p w14:paraId="3143D6B7" w14:textId="77777777" w:rsidR="00342893" w:rsidRPr="00396824" w:rsidRDefault="00342893" w:rsidP="00342893">
      <w:pPr>
        <w:rPr>
          <w:lang w:val="bg-BG"/>
        </w:rPr>
      </w:pPr>
    </w:p>
    <w:p w14:paraId="616AE36F" w14:textId="77777777" w:rsidR="00342893" w:rsidRPr="00396824" w:rsidRDefault="00342893" w:rsidP="00342893">
      <w:pPr>
        <w:rPr>
          <w:lang w:val="bg-BG"/>
        </w:rPr>
      </w:pPr>
    </w:p>
    <w:p w14:paraId="18B18410" w14:textId="77777777" w:rsidR="00342893" w:rsidRPr="00396824" w:rsidRDefault="00342893" w:rsidP="00342893">
      <w:pPr>
        <w:rPr>
          <w:lang w:val="bg-BG"/>
        </w:rPr>
      </w:pPr>
    </w:p>
    <w:p w14:paraId="1BAB7B38" w14:textId="77777777" w:rsidR="00342893" w:rsidRPr="00396824" w:rsidRDefault="00342893" w:rsidP="00342893">
      <w:pPr>
        <w:rPr>
          <w:lang w:val="bg-BG"/>
        </w:rPr>
      </w:pPr>
    </w:p>
    <w:p w14:paraId="2FDF87DA" w14:textId="77777777" w:rsidR="00342893" w:rsidRPr="00396824" w:rsidRDefault="00342893" w:rsidP="00342893">
      <w:pPr>
        <w:rPr>
          <w:lang w:val="bg-BG"/>
        </w:rPr>
      </w:pPr>
    </w:p>
    <w:p w14:paraId="12A9B922" w14:textId="77777777" w:rsidR="00342893" w:rsidRPr="00396824" w:rsidRDefault="00342893" w:rsidP="00342893">
      <w:pPr>
        <w:rPr>
          <w:lang w:val="bg-BG"/>
        </w:rPr>
      </w:pPr>
    </w:p>
    <w:p w14:paraId="1365769E" w14:textId="77777777" w:rsidR="00342893" w:rsidRPr="00396824" w:rsidRDefault="00342893" w:rsidP="00342893">
      <w:pPr>
        <w:rPr>
          <w:lang w:val="bg-BG"/>
        </w:rPr>
      </w:pPr>
    </w:p>
    <w:p w14:paraId="261367C7" w14:textId="717AF931" w:rsidR="00342893" w:rsidRPr="00396824" w:rsidRDefault="00342893" w:rsidP="00342893">
      <w:pPr>
        <w:jc w:val="both"/>
        <w:rPr>
          <w:rFonts w:asciiTheme="minorHAnsi" w:hAnsiTheme="minorHAnsi" w:cstheme="minorHAnsi"/>
          <w:color w:val="595959" w:themeColor="text1" w:themeTint="A6"/>
          <w:sz w:val="16"/>
          <w:szCs w:val="16"/>
          <w:lang w:val="bg-BG"/>
        </w:rPr>
      </w:pPr>
    </w:p>
    <w:p w14:paraId="2C8985BE"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5142D81A"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3A6109DE"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0160A429"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04D622C3"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71DBB703"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0FF8A409"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7C10B44A"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0E5BC244"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p w14:paraId="1E65065D" w14:textId="77777777" w:rsidR="000B2C97" w:rsidRPr="00396824" w:rsidRDefault="000B2C97" w:rsidP="00342893">
      <w:pPr>
        <w:jc w:val="both"/>
        <w:rPr>
          <w:rFonts w:asciiTheme="minorHAnsi" w:hAnsiTheme="minorHAnsi" w:cstheme="minorHAnsi"/>
          <w:color w:val="595959" w:themeColor="text1" w:themeTint="A6"/>
          <w:sz w:val="16"/>
          <w:szCs w:val="16"/>
          <w:lang w:val="bg-BG"/>
        </w:rPr>
      </w:pPr>
    </w:p>
    <w:p w14:paraId="7C8C5DFC" w14:textId="77777777" w:rsidR="000B2C97" w:rsidRPr="00396824" w:rsidRDefault="000B2C97" w:rsidP="00342893">
      <w:pPr>
        <w:jc w:val="both"/>
        <w:rPr>
          <w:rFonts w:asciiTheme="minorHAnsi" w:hAnsiTheme="minorHAnsi" w:cstheme="minorHAnsi"/>
          <w:color w:val="595959" w:themeColor="text1" w:themeTint="A6"/>
          <w:sz w:val="16"/>
          <w:szCs w:val="16"/>
          <w:lang w:val="bg-BG"/>
        </w:rPr>
      </w:pPr>
    </w:p>
    <w:p w14:paraId="4FDE1C5D" w14:textId="77777777" w:rsidR="000B2C97" w:rsidRPr="00396824" w:rsidRDefault="000B2C97" w:rsidP="00342893">
      <w:pPr>
        <w:jc w:val="both"/>
        <w:rPr>
          <w:rFonts w:asciiTheme="minorHAnsi" w:hAnsiTheme="minorHAnsi" w:cstheme="minorHAnsi"/>
          <w:color w:val="595959" w:themeColor="text1" w:themeTint="A6"/>
          <w:sz w:val="16"/>
          <w:szCs w:val="16"/>
          <w:lang w:val="bg-BG"/>
        </w:rPr>
      </w:pPr>
    </w:p>
    <w:p w14:paraId="026F652C" w14:textId="77777777" w:rsidR="000B2C97" w:rsidRPr="00396824" w:rsidRDefault="000B2C97" w:rsidP="00342893">
      <w:pPr>
        <w:jc w:val="both"/>
        <w:rPr>
          <w:rFonts w:asciiTheme="minorHAnsi" w:hAnsiTheme="minorHAnsi" w:cstheme="minorHAnsi"/>
          <w:color w:val="595959" w:themeColor="text1" w:themeTint="A6"/>
          <w:sz w:val="16"/>
          <w:szCs w:val="16"/>
          <w:lang w:val="bg-BG"/>
        </w:rPr>
      </w:pPr>
    </w:p>
    <w:p w14:paraId="1A17812C" w14:textId="77777777" w:rsidR="00485229" w:rsidRPr="00396824" w:rsidRDefault="00485229" w:rsidP="00342893">
      <w:pPr>
        <w:jc w:val="both"/>
        <w:rPr>
          <w:rFonts w:asciiTheme="minorHAnsi" w:hAnsiTheme="minorHAnsi" w:cstheme="minorHAnsi"/>
          <w:color w:val="595959" w:themeColor="text1" w:themeTint="A6"/>
          <w:sz w:val="16"/>
          <w:szCs w:val="16"/>
          <w:lang w:val="bg-BG"/>
        </w:rPr>
      </w:pPr>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6E5A0A" w:rsidRPr="00396824" w14:paraId="517D9241" w14:textId="77777777" w:rsidTr="00FD606C">
        <w:trPr>
          <w:jc w:val="center"/>
        </w:trPr>
        <w:tc>
          <w:tcPr>
            <w:tcW w:w="8946" w:type="dxa"/>
            <w:gridSpan w:val="3"/>
            <w:shd w:val="clear" w:color="auto" w:fill="B4C6E7" w:themeFill="accent1" w:themeFillTint="66"/>
            <w:hideMark/>
          </w:tcPr>
          <w:p w14:paraId="6304FD7D" w14:textId="77777777" w:rsidR="00485229" w:rsidRPr="00396824" w:rsidRDefault="00485229" w:rsidP="00C63DF8">
            <w:pPr>
              <w:spacing w:after="0" w:line="276" w:lineRule="auto"/>
              <w:jc w:val="center"/>
              <w:rPr>
                <w:rFonts w:cs="Arial"/>
                <w:b/>
                <w:color w:val="2F5496" w:themeColor="accent1" w:themeShade="BF"/>
                <w:sz w:val="18"/>
                <w:szCs w:val="18"/>
                <w:lang w:val="bg-BG" w:eastAsia="ko-KR" w:bidi="ne-NP"/>
              </w:rPr>
            </w:pPr>
            <w:r w:rsidRPr="00396824">
              <w:rPr>
                <w:rFonts w:cs="Arial"/>
                <w:b/>
                <w:color w:val="2F5496" w:themeColor="accent1" w:themeShade="BF"/>
                <w:sz w:val="18"/>
                <w:szCs w:val="18"/>
                <w:lang w:val="bg-BG" w:eastAsia="ko-KR" w:bidi="ne-NP"/>
              </w:rPr>
              <w:t>HISTORY OF CHANGES</w:t>
            </w:r>
          </w:p>
        </w:tc>
      </w:tr>
      <w:tr w:rsidR="006E5A0A" w:rsidRPr="00396824" w14:paraId="7754C08B" w14:textId="77777777" w:rsidTr="00C63DF8">
        <w:trPr>
          <w:jc w:val="center"/>
        </w:trPr>
        <w:tc>
          <w:tcPr>
            <w:tcW w:w="1326" w:type="dxa"/>
            <w:hideMark/>
          </w:tcPr>
          <w:p w14:paraId="5960AC64"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r w:rsidRPr="00396824">
              <w:rPr>
                <w:rFonts w:cs="Arial"/>
                <w:color w:val="2F5496" w:themeColor="accent1" w:themeShade="BF"/>
                <w:sz w:val="18"/>
                <w:szCs w:val="18"/>
                <w:lang w:val="bg-BG" w:eastAsia="ko-KR" w:bidi="ne-NP"/>
              </w:rPr>
              <w:t>VERSION</w:t>
            </w:r>
          </w:p>
        </w:tc>
        <w:tc>
          <w:tcPr>
            <w:tcW w:w="2155" w:type="dxa"/>
            <w:hideMark/>
          </w:tcPr>
          <w:p w14:paraId="6CC25DEE"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r w:rsidRPr="00396824">
              <w:rPr>
                <w:rFonts w:eastAsia="Times New Roman" w:cs="Arial"/>
                <w:color w:val="2F5496" w:themeColor="accent1" w:themeShade="BF"/>
                <w:sz w:val="18"/>
                <w:szCs w:val="18"/>
                <w:lang w:val="bg-BG" w:eastAsia="ko-KR"/>
              </w:rPr>
              <w:t xml:space="preserve">PUBLICATION </w:t>
            </w:r>
            <w:r w:rsidRPr="00396824">
              <w:rPr>
                <w:rFonts w:cs="Arial"/>
                <w:color w:val="2F5496" w:themeColor="accent1" w:themeShade="BF"/>
                <w:sz w:val="18"/>
                <w:szCs w:val="18"/>
                <w:lang w:val="bg-BG" w:eastAsia="ko-KR" w:bidi="ne-NP"/>
              </w:rPr>
              <w:t>DATE</w:t>
            </w:r>
          </w:p>
        </w:tc>
        <w:tc>
          <w:tcPr>
            <w:tcW w:w="5465" w:type="dxa"/>
            <w:hideMark/>
          </w:tcPr>
          <w:p w14:paraId="779A58FC"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r w:rsidRPr="00396824">
              <w:rPr>
                <w:rFonts w:cs="Arial"/>
                <w:color w:val="2F5496" w:themeColor="accent1" w:themeShade="BF"/>
                <w:sz w:val="18"/>
                <w:szCs w:val="18"/>
                <w:lang w:val="bg-BG" w:eastAsia="ko-KR" w:bidi="ne-NP"/>
              </w:rPr>
              <w:t>CHANGE</w:t>
            </w:r>
          </w:p>
        </w:tc>
      </w:tr>
      <w:tr w:rsidR="006E5A0A" w:rsidRPr="00396824" w14:paraId="15D4684F" w14:textId="77777777" w:rsidTr="00C63DF8">
        <w:trPr>
          <w:jc w:val="center"/>
        </w:trPr>
        <w:tc>
          <w:tcPr>
            <w:tcW w:w="1326" w:type="dxa"/>
            <w:hideMark/>
          </w:tcPr>
          <w:p w14:paraId="096B7E39"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r w:rsidRPr="00396824">
              <w:rPr>
                <w:rFonts w:cs="Arial"/>
                <w:color w:val="2F5496" w:themeColor="accent1" w:themeShade="BF"/>
                <w:sz w:val="18"/>
                <w:szCs w:val="18"/>
                <w:lang w:val="bg-BG" w:eastAsia="ko-KR" w:bidi="ne-NP"/>
              </w:rPr>
              <w:t>1.0</w:t>
            </w:r>
          </w:p>
        </w:tc>
        <w:tc>
          <w:tcPr>
            <w:tcW w:w="2155" w:type="dxa"/>
            <w:hideMark/>
          </w:tcPr>
          <w:p w14:paraId="7BD60F92" w14:textId="660AA85B"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5465" w:type="dxa"/>
          </w:tcPr>
          <w:p w14:paraId="5E203D16" w14:textId="3A147544" w:rsidR="00485229" w:rsidRPr="00396824" w:rsidRDefault="00485229" w:rsidP="00C63DF8">
            <w:pPr>
              <w:spacing w:after="0" w:line="276" w:lineRule="auto"/>
              <w:jc w:val="both"/>
              <w:rPr>
                <w:rFonts w:cs="Arial"/>
                <w:color w:val="2F5496" w:themeColor="accent1" w:themeShade="BF"/>
                <w:sz w:val="18"/>
                <w:szCs w:val="18"/>
                <w:lang w:val="bg-BG" w:eastAsia="ko-KR" w:bidi="ne-NP"/>
              </w:rPr>
            </w:pPr>
            <w:proofErr w:type="spellStart"/>
            <w:r w:rsidRPr="00396824">
              <w:rPr>
                <w:rFonts w:cs="Arial"/>
                <w:color w:val="2F5496" w:themeColor="accent1" w:themeShade="BF"/>
                <w:sz w:val="18"/>
                <w:szCs w:val="18"/>
                <w:lang w:val="bg-BG" w:eastAsia="ko-KR" w:bidi="ne-NP"/>
              </w:rPr>
              <w:t>Initial</w:t>
            </w:r>
            <w:proofErr w:type="spellEnd"/>
            <w:r w:rsidRPr="00396824">
              <w:rPr>
                <w:rFonts w:cs="Arial"/>
                <w:color w:val="2F5496" w:themeColor="accent1" w:themeShade="BF"/>
                <w:sz w:val="18"/>
                <w:szCs w:val="18"/>
                <w:lang w:val="bg-BG" w:eastAsia="ko-KR" w:bidi="ne-NP"/>
              </w:rPr>
              <w:t xml:space="preserve"> </w:t>
            </w:r>
            <w:proofErr w:type="spellStart"/>
            <w:r w:rsidRPr="00396824">
              <w:rPr>
                <w:rFonts w:cs="Arial"/>
                <w:color w:val="2F5496" w:themeColor="accent1" w:themeShade="BF"/>
                <w:sz w:val="18"/>
                <w:szCs w:val="18"/>
                <w:lang w:val="bg-BG" w:eastAsia="ko-KR" w:bidi="ne-NP"/>
              </w:rPr>
              <w:t>version</w:t>
            </w:r>
            <w:proofErr w:type="spellEnd"/>
            <w:r w:rsidRPr="00396824">
              <w:rPr>
                <w:rFonts w:cs="Arial"/>
                <w:color w:val="2F5496" w:themeColor="accent1" w:themeShade="BF"/>
                <w:sz w:val="18"/>
                <w:szCs w:val="18"/>
                <w:lang w:val="bg-BG" w:eastAsia="ko-KR" w:bidi="ne-NP"/>
              </w:rPr>
              <w:t xml:space="preserve"> </w:t>
            </w:r>
          </w:p>
        </w:tc>
      </w:tr>
      <w:tr w:rsidR="006E5A0A" w:rsidRPr="00396824" w14:paraId="691E670C" w14:textId="77777777" w:rsidTr="00C63DF8">
        <w:trPr>
          <w:jc w:val="center"/>
        </w:trPr>
        <w:tc>
          <w:tcPr>
            <w:tcW w:w="1326" w:type="dxa"/>
          </w:tcPr>
          <w:p w14:paraId="10B26715"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2155" w:type="dxa"/>
          </w:tcPr>
          <w:p w14:paraId="272955F0"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5465" w:type="dxa"/>
          </w:tcPr>
          <w:p w14:paraId="77D2B2B3" w14:textId="77777777" w:rsidR="00485229" w:rsidRPr="00396824" w:rsidRDefault="00485229" w:rsidP="00C63DF8">
            <w:pPr>
              <w:spacing w:after="0" w:line="276" w:lineRule="auto"/>
              <w:jc w:val="both"/>
              <w:rPr>
                <w:rFonts w:cs="Arial"/>
                <w:color w:val="2F5496" w:themeColor="accent1" w:themeShade="BF"/>
                <w:sz w:val="18"/>
                <w:szCs w:val="18"/>
                <w:lang w:val="bg-BG" w:eastAsia="ko-KR" w:bidi="ne-NP"/>
              </w:rPr>
            </w:pPr>
          </w:p>
        </w:tc>
      </w:tr>
      <w:tr w:rsidR="006E5A0A" w:rsidRPr="00396824" w14:paraId="5CCE93EB" w14:textId="77777777" w:rsidTr="00C63DF8">
        <w:trPr>
          <w:jc w:val="center"/>
        </w:trPr>
        <w:tc>
          <w:tcPr>
            <w:tcW w:w="1326" w:type="dxa"/>
          </w:tcPr>
          <w:p w14:paraId="4E643876"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2155" w:type="dxa"/>
          </w:tcPr>
          <w:p w14:paraId="75D6DF6E" w14:textId="77777777" w:rsidR="00485229" w:rsidRPr="00396824" w:rsidRDefault="00485229" w:rsidP="00C63DF8">
            <w:pPr>
              <w:spacing w:after="0" w:line="276" w:lineRule="auto"/>
              <w:jc w:val="center"/>
              <w:rPr>
                <w:rFonts w:cs="Arial"/>
                <w:color w:val="2F5496" w:themeColor="accent1" w:themeShade="BF"/>
                <w:sz w:val="18"/>
                <w:szCs w:val="18"/>
                <w:lang w:val="bg-BG" w:eastAsia="ko-KR" w:bidi="ne-NP"/>
              </w:rPr>
            </w:pPr>
          </w:p>
        </w:tc>
        <w:tc>
          <w:tcPr>
            <w:tcW w:w="5465" w:type="dxa"/>
          </w:tcPr>
          <w:p w14:paraId="4F4673A0" w14:textId="77777777" w:rsidR="00485229" w:rsidRPr="00396824" w:rsidRDefault="00485229" w:rsidP="00C63DF8">
            <w:pPr>
              <w:spacing w:after="0" w:line="276" w:lineRule="auto"/>
              <w:jc w:val="both"/>
              <w:rPr>
                <w:rFonts w:cs="Arial"/>
                <w:color w:val="2F5496" w:themeColor="accent1" w:themeShade="BF"/>
                <w:sz w:val="18"/>
                <w:szCs w:val="18"/>
                <w:lang w:val="bg-BG" w:eastAsia="ko-KR" w:bidi="ne-NP"/>
              </w:rPr>
            </w:pPr>
          </w:p>
        </w:tc>
      </w:tr>
    </w:tbl>
    <w:p w14:paraId="63C04ADD" w14:textId="77777777" w:rsidR="00485229" w:rsidRPr="00B00BD2" w:rsidRDefault="00485229" w:rsidP="00342893">
      <w:pPr>
        <w:jc w:val="both"/>
        <w:rPr>
          <w:rFonts w:asciiTheme="minorHAnsi" w:hAnsiTheme="minorHAnsi" w:cstheme="minorHAnsi"/>
          <w:color w:val="595959" w:themeColor="text1" w:themeTint="A6"/>
          <w:sz w:val="16"/>
          <w:szCs w:val="16"/>
        </w:rPr>
      </w:pPr>
    </w:p>
    <w:sectPr w:rsidR="00485229" w:rsidRPr="00B00BD2" w:rsidSect="000F6B7F">
      <w:headerReference w:type="default" r:id="rId11"/>
      <w:footerReference w:type="default" r:id="rId12"/>
      <w:pgSz w:w="11906" w:h="16838"/>
      <w:pgMar w:top="1560" w:right="1134" w:bottom="1484" w:left="1134" w:header="708" w:footer="1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B7F0B" w14:textId="77777777" w:rsidR="00E414D4" w:rsidRDefault="00E414D4">
      <w:pPr>
        <w:spacing w:after="0" w:line="240" w:lineRule="auto"/>
      </w:pPr>
      <w:r>
        <w:separator/>
      </w:r>
    </w:p>
  </w:endnote>
  <w:endnote w:type="continuationSeparator" w:id="0">
    <w:p w14:paraId="26C30C37" w14:textId="77777777" w:rsidR="00E414D4" w:rsidRDefault="00E4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8BAB" w14:textId="03E467A6" w:rsidR="000A00DD" w:rsidRDefault="000A00DD">
    <w:pPr>
      <w:pBdr>
        <w:top w:val="nil"/>
        <w:left w:val="nil"/>
        <w:bottom w:val="nil"/>
        <w:right w:val="nil"/>
        <w:between w:val="nil"/>
      </w:pBdr>
      <w:tabs>
        <w:tab w:val="center" w:pos="4819"/>
        <w:tab w:val="right" w:pos="9638"/>
      </w:tabs>
      <w:spacing w:after="0" w:line="240" w:lineRule="auto"/>
      <w:rPr>
        <w:color w:val="000000"/>
      </w:rPr>
    </w:pPr>
  </w:p>
  <w:p w14:paraId="79705EEF" w14:textId="77777777" w:rsidR="009E01DA" w:rsidRPr="009E01DA" w:rsidRDefault="009E01DA" w:rsidP="009E01DA">
    <w:pPr>
      <w:jc w:val="both"/>
      <w:rPr>
        <w:rFonts w:asciiTheme="minorHAnsi" w:hAnsiTheme="minorHAnsi" w:cstheme="minorHAnsi"/>
        <w:b/>
        <w:bCs/>
        <w:lang w:val="bg-BG"/>
      </w:rPr>
    </w:pPr>
    <w:r w:rsidRPr="009E01DA">
      <w:rPr>
        <w:rFonts w:asciiTheme="minorHAnsi" w:hAnsiTheme="minorHAnsi" w:cstheme="minorHAnsi"/>
        <w:b/>
        <w:bCs/>
        <w:lang w:val="bg-BG"/>
      </w:rPr>
      <w:t xml:space="preserve">Отказ от отговорност: </w:t>
    </w:r>
    <w:r w:rsidRPr="009E01DA">
      <w:rPr>
        <w:rFonts w:asciiTheme="minorHAnsi" w:hAnsiTheme="minorHAnsi" w:cstheme="minorHAnsi"/>
        <w:lang w:val="bg-BG"/>
      </w:rPr>
      <w:t>Финансирано от Европейския съюз. Изразените възгледи и мнения са само на автора(</w:t>
    </w:r>
    <w:proofErr w:type="spellStart"/>
    <w:r w:rsidRPr="009E01DA">
      <w:rPr>
        <w:rFonts w:asciiTheme="minorHAnsi" w:hAnsiTheme="minorHAnsi" w:cstheme="minorHAnsi"/>
        <w:lang w:val="bg-BG"/>
      </w:rPr>
      <w:t>ите</w:t>
    </w:r>
    <w:proofErr w:type="spellEnd"/>
    <w:r w:rsidRPr="009E01DA">
      <w:rPr>
        <w:rFonts w:asciiTheme="minorHAnsi" w:hAnsiTheme="minorHAnsi" w:cstheme="minorHAnsi"/>
        <w:lang w:val="bg-BG"/>
      </w:rPr>
      <w:t>) и не отразяват непременно тези на Европейския съюз. Нито Европейският съюз, нито финансиращият орган могат да бъдат държани отговорни за тях.</w:t>
    </w:r>
  </w:p>
  <w:p w14:paraId="545C5C31" w14:textId="256ACAF9" w:rsidR="000A00DD" w:rsidRPr="000F6B7F" w:rsidRDefault="00D03F62" w:rsidP="000F6B7F">
    <w:pPr>
      <w:jc w:val="both"/>
      <w:rPr>
        <w:rFonts w:asciiTheme="minorHAnsi" w:hAnsiTheme="minorHAnsi" w:cstheme="minorHAnsi"/>
        <w:b/>
        <w:bCs/>
        <w:color w:val="595959" w:themeColor="text1" w:themeTint="A6"/>
        <w:sz w:val="18"/>
        <w:szCs w:val="18"/>
        <w:lang w:val="en-GB"/>
      </w:rPr>
    </w:pPr>
    <w:r>
      <w:rPr>
        <w:color w:val="000000"/>
      </w:rPr>
      <w:tab/>
    </w:r>
    <w:r w:rsidR="00766137">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52845" w14:textId="77777777" w:rsidR="00E414D4" w:rsidRDefault="00E414D4">
      <w:pPr>
        <w:spacing w:after="0" w:line="240" w:lineRule="auto"/>
      </w:pPr>
      <w:r>
        <w:separator/>
      </w:r>
    </w:p>
  </w:footnote>
  <w:footnote w:type="continuationSeparator" w:id="0">
    <w:p w14:paraId="11C53F58" w14:textId="77777777" w:rsidR="00E414D4" w:rsidRDefault="00E41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2D1F" w14:textId="78809CF0" w:rsidR="000A00DD" w:rsidRDefault="00EE140D" w:rsidP="007577C9">
    <w:pPr>
      <w:pBdr>
        <w:top w:val="nil"/>
        <w:left w:val="nil"/>
        <w:bottom w:val="nil"/>
        <w:right w:val="nil"/>
        <w:between w:val="nil"/>
      </w:pBdr>
      <w:tabs>
        <w:tab w:val="center" w:pos="4819"/>
        <w:tab w:val="right" w:pos="9638"/>
      </w:tabs>
      <w:spacing w:after="0" w:line="240" w:lineRule="auto"/>
      <w:jc w:val="center"/>
      <w:rPr>
        <w:color w:val="000000"/>
      </w:rPr>
    </w:pPr>
    <w:r>
      <w:rPr>
        <w:noProof/>
        <w:color w:val="000000"/>
        <w:lang w:eastAsia="en-US"/>
      </w:rPr>
      <w:drawing>
        <wp:anchor distT="0" distB="0" distL="114300" distR="114300" simplePos="0" relativeHeight="251667456" behindDoc="0" locked="0" layoutInCell="1" allowOverlap="1" wp14:anchorId="79119945" wp14:editId="47F84E6A">
          <wp:simplePos x="0" y="0"/>
          <wp:positionH relativeFrom="column">
            <wp:posOffset>-361497</wp:posOffset>
          </wp:positionH>
          <wp:positionV relativeFrom="paragraph">
            <wp:posOffset>-192132</wp:posOffset>
          </wp:positionV>
          <wp:extent cx="2264637" cy="472910"/>
          <wp:effectExtent l="0" t="0" r="0" b="0"/>
          <wp:wrapNone/>
          <wp:docPr id="1031053149" name="Image 1" descr="Une image contenant capture d’écran, Bleu électrique,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53149" name="Image 1" descr="Une image contenant capture d’écran, Bleu électrique, Polic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264637" cy="472910"/>
                  </a:xfrm>
                  <a:prstGeom prst="rect">
                    <a:avLst/>
                  </a:prstGeom>
                </pic:spPr>
              </pic:pic>
            </a:graphicData>
          </a:graphic>
          <wp14:sizeRelH relativeFrom="margin">
            <wp14:pctWidth>0</wp14:pctWidth>
          </wp14:sizeRelH>
          <wp14:sizeRelV relativeFrom="margin">
            <wp14:pctHeight>0</wp14:pctHeight>
          </wp14:sizeRelV>
        </wp:anchor>
      </w:drawing>
    </w:r>
    <w:r w:rsidR="00236CA0">
      <w:rPr>
        <w:noProof/>
        <w:color w:val="000000"/>
        <w:lang w:eastAsia="en-US"/>
      </w:rPr>
      <w:drawing>
        <wp:anchor distT="0" distB="0" distL="114300" distR="114300" simplePos="0" relativeHeight="251666432" behindDoc="0" locked="0" layoutInCell="1" allowOverlap="1" wp14:anchorId="72B40212" wp14:editId="60DD5537">
          <wp:simplePos x="0" y="0"/>
          <wp:positionH relativeFrom="column">
            <wp:posOffset>5207524</wp:posOffset>
          </wp:positionH>
          <wp:positionV relativeFrom="paragraph">
            <wp:posOffset>-385636</wp:posOffset>
          </wp:positionV>
          <wp:extent cx="1483946" cy="1128379"/>
          <wp:effectExtent l="0" t="0" r="2540" b="2540"/>
          <wp:wrapNone/>
          <wp:docPr id="1793627953" name="Image 3" descr="Une image contenant Graphique, Polic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27953" name="Image 3" descr="Une image contenant Graphique, Police, logo, symbol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1485618" cy="11296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861"/>
    <w:multiLevelType w:val="multilevel"/>
    <w:tmpl w:val="412E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F441D"/>
    <w:multiLevelType w:val="multilevel"/>
    <w:tmpl w:val="D0AA8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2932C5"/>
    <w:multiLevelType w:val="multilevel"/>
    <w:tmpl w:val="E87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108BD"/>
    <w:multiLevelType w:val="multilevel"/>
    <w:tmpl w:val="D9E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A3D58"/>
    <w:multiLevelType w:val="multilevel"/>
    <w:tmpl w:val="2DF0C09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B503B14"/>
    <w:multiLevelType w:val="hybridMultilevel"/>
    <w:tmpl w:val="18F860B4"/>
    <w:lvl w:ilvl="0" w:tplc="040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F07F81"/>
    <w:multiLevelType w:val="multilevel"/>
    <w:tmpl w:val="A56CB3CA"/>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0E6F74B1"/>
    <w:multiLevelType w:val="multilevel"/>
    <w:tmpl w:val="EE68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36345"/>
    <w:multiLevelType w:val="multilevel"/>
    <w:tmpl w:val="40DA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A162D3"/>
    <w:multiLevelType w:val="multilevel"/>
    <w:tmpl w:val="12186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D85CBC"/>
    <w:multiLevelType w:val="multilevel"/>
    <w:tmpl w:val="DBA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F4E49"/>
    <w:multiLevelType w:val="multilevel"/>
    <w:tmpl w:val="2776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447BA"/>
    <w:multiLevelType w:val="multilevel"/>
    <w:tmpl w:val="EAA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249B5"/>
    <w:multiLevelType w:val="multilevel"/>
    <w:tmpl w:val="D0AA8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C0F3B"/>
    <w:multiLevelType w:val="multilevel"/>
    <w:tmpl w:val="F9FE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2742BE"/>
    <w:multiLevelType w:val="hybridMultilevel"/>
    <w:tmpl w:val="630666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BC855E7"/>
    <w:multiLevelType w:val="multilevel"/>
    <w:tmpl w:val="6B2A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6382D"/>
    <w:multiLevelType w:val="multilevel"/>
    <w:tmpl w:val="D0AA8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EBA4FD6"/>
    <w:multiLevelType w:val="multilevel"/>
    <w:tmpl w:val="287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90165"/>
    <w:multiLevelType w:val="multilevel"/>
    <w:tmpl w:val="55FABF5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nsid w:val="38CC3984"/>
    <w:multiLevelType w:val="multilevel"/>
    <w:tmpl w:val="964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CF76AB"/>
    <w:multiLevelType w:val="hybridMultilevel"/>
    <w:tmpl w:val="8A7EA294"/>
    <w:lvl w:ilvl="0" w:tplc="07385308">
      <w:start w:val="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BE20F04"/>
    <w:multiLevelType w:val="multilevel"/>
    <w:tmpl w:val="8912F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453DE5"/>
    <w:multiLevelType w:val="multilevel"/>
    <w:tmpl w:val="7364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A05250"/>
    <w:multiLevelType w:val="multilevel"/>
    <w:tmpl w:val="1366A2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705B9F"/>
    <w:multiLevelType w:val="multilevel"/>
    <w:tmpl w:val="6F52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E1543"/>
    <w:multiLevelType w:val="multilevel"/>
    <w:tmpl w:val="9C1A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8A191D"/>
    <w:multiLevelType w:val="hybridMultilevel"/>
    <w:tmpl w:val="BA2CB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6EF4F67"/>
    <w:multiLevelType w:val="multilevel"/>
    <w:tmpl w:val="EC7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C70DB1"/>
    <w:multiLevelType w:val="hybridMultilevel"/>
    <w:tmpl w:val="44583840"/>
    <w:lvl w:ilvl="0" w:tplc="0402000F">
      <w:start w:val="2"/>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CF91893"/>
    <w:multiLevelType w:val="hybridMultilevel"/>
    <w:tmpl w:val="E9D2B4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F8071E3"/>
    <w:multiLevelType w:val="hybridMultilevel"/>
    <w:tmpl w:val="C076226C"/>
    <w:lvl w:ilvl="0" w:tplc="07385308">
      <w:start w:val="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59D7FB3"/>
    <w:multiLevelType w:val="multilevel"/>
    <w:tmpl w:val="A64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784664"/>
    <w:multiLevelType w:val="hybridMultilevel"/>
    <w:tmpl w:val="445CF2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9D3009B"/>
    <w:multiLevelType w:val="hybridMultilevel"/>
    <w:tmpl w:val="74184164"/>
    <w:lvl w:ilvl="0" w:tplc="DB087A98">
      <w:start w:val="1"/>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D0532E2"/>
    <w:multiLevelType w:val="hybridMultilevel"/>
    <w:tmpl w:val="AC9097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EA03A07"/>
    <w:multiLevelType w:val="multilevel"/>
    <w:tmpl w:val="D4DEE4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E30F9A"/>
    <w:multiLevelType w:val="multilevel"/>
    <w:tmpl w:val="A56CB3CA"/>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nsid w:val="71604B9E"/>
    <w:multiLevelType w:val="multilevel"/>
    <w:tmpl w:val="820E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5A7DB4"/>
    <w:multiLevelType w:val="multilevel"/>
    <w:tmpl w:val="4FC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846160"/>
    <w:multiLevelType w:val="multilevel"/>
    <w:tmpl w:val="4754B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F182233"/>
    <w:multiLevelType w:val="hybridMultilevel"/>
    <w:tmpl w:val="48207FD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14"/>
  </w:num>
  <w:num w:numId="3">
    <w:abstractNumId w:val="0"/>
  </w:num>
  <w:num w:numId="4">
    <w:abstractNumId w:val="11"/>
  </w:num>
  <w:num w:numId="5">
    <w:abstractNumId w:val="27"/>
  </w:num>
  <w:num w:numId="6">
    <w:abstractNumId w:val="1"/>
  </w:num>
  <w:num w:numId="7">
    <w:abstractNumId w:val="3"/>
  </w:num>
  <w:num w:numId="8">
    <w:abstractNumId w:val="13"/>
  </w:num>
  <w:num w:numId="9">
    <w:abstractNumId w:val="17"/>
  </w:num>
  <w:num w:numId="10">
    <w:abstractNumId w:val="16"/>
  </w:num>
  <w:num w:numId="11">
    <w:abstractNumId w:val="38"/>
  </w:num>
  <w:num w:numId="12">
    <w:abstractNumId w:val="39"/>
  </w:num>
  <w:num w:numId="13">
    <w:abstractNumId w:val="36"/>
  </w:num>
  <w:num w:numId="14">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abstractNumId w:val="32"/>
  </w:num>
  <w:num w:numId="17">
    <w:abstractNumId w:val="41"/>
  </w:num>
  <w:num w:numId="18">
    <w:abstractNumId w:val="34"/>
  </w:num>
  <w:num w:numId="19">
    <w:abstractNumId w:val="31"/>
  </w:num>
  <w:num w:numId="20">
    <w:abstractNumId w:val="9"/>
    <w:lvlOverride w:ilvl="0">
      <w:lvl w:ilvl="0">
        <w:numFmt w:val="decimal"/>
        <w:lvlText w:val="%1."/>
        <w:lvlJc w:val="left"/>
      </w:lvl>
    </w:lvlOverride>
  </w:num>
  <w:num w:numId="21">
    <w:abstractNumId w:val="29"/>
  </w:num>
  <w:num w:numId="22">
    <w:abstractNumId w:val="21"/>
  </w:num>
  <w:num w:numId="23">
    <w:abstractNumId w:val="5"/>
  </w:num>
  <w:num w:numId="24">
    <w:abstractNumId w:val="6"/>
  </w:num>
  <w:num w:numId="25">
    <w:abstractNumId w:val="19"/>
  </w:num>
  <w:num w:numId="26">
    <w:abstractNumId w:val="24"/>
    <w:lvlOverride w:ilvl="0">
      <w:lvl w:ilvl="0">
        <w:numFmt w:val="decimal"/>
        <w:lvlText w:val="%1."/>
        <w:lvlJc w:val="left"/>
      </w:lvl>
    </w:lvlOverride>
  </w:num>
  <w:num w:numId="27">
    <w:abstractNumId w:val="24"/>
    <w:lvlOverride w:ilvl="0">
      <w:lvl w:ilvl="0">
        <w:numFmt w:val="decimal"/>
        <w:lvlText w:val="%1."/>
        <w:lvlJc w:val="left"/>
      </w:lvl>
    </w:lvlOverride>
  </w:num>
  <w:num w:numId="28">
    <w:abstractNumId w:val="30"/>
  </w:num>
  <w:num w:numId="29">
    <w:abstractNumId w:val="33"/>
  </w:num>
  <w:num w:numId="30">
    <w:abstractNumId w:val="35"/>
  </w:num>
  <w:num w:numId="31">
    <w:abstractNumId w:val="22"/>
    <w:lvlOverride w:ilvl="0">
      <w:lvl w:ilvl="0">
        <w:numFmt w:val="decimal"/>
        <w:lvlText w:val="%1."/>
        <w:lvlJc w:val="left"/>
      </w:lvl>
    </w:lvlOverride>
  </w:num>
  <w:num w:numId="32">
    <w:abstractNumId w:val="37"/>
  </w:num>
  <w:num w:numId="33">
    <w:abstractNumId w:val="15"/>
  </w:num>
  <w:num w:numId="34">
    <w:abstractNumId w:val="7"/>
  </w:num>
  <w:num w:numId="35">
    <w:abstractNumId w:val="12"/>
  </w:num>
  <w:num w:numId="36">
    <w:abstractNumId w:val="2"/>
  </w:num>
  <w:num w:numId="37">
    <w:abstractNumId w:val="8"/>
  </w:num>
  <w:num w:numId="38">
    <w:abstractNumId w:val="18"/>
  </w:num>
  <w:num w:numId="39">
    <w:abstractNumId w:val="25"/>
  </w:num>
  <w:num w:numId="40">
    <w:abstractNumId w:val="4"/>
  </w:num>
  <w:num w:numId="41">
    <w:abstractNumId w:val="40"/>
  </w:num>
  <w:num w:numId="42">
    <w:abstractNumId w:val="20"/>
  </w:num>
  <w:num w:numId="43">
    <w:abstractNumId w:val="28"/>
  </w:num>
  <w:num w:numId="44">
    <w:abstractNumId w:val="1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DD"/>
    <w:rsid w:val="0002159F"/>
    <w:rsid w:val="000221F0"/>
    <w:rsid w:val="00032D64"/>
    <w:rsid w:val="00063779"/>
    <w:rsid w:val="00070DB6"/>
    <w:rsid w:val="00080D23"/>
    <w:rsid w:val="00095088"/>
    <w:rsid w:val="000A00DD"/>
    <w:rsid w:val="000A5625"/>
    <w:rsid w:val="000B2C97"/>
    <w:rsid w:val="000B55B8"/>
    <w:rsid w:val="000C29CE"/>
    <w:rsid w:val="000E6DAC"/>
    <w:rsid w:val="000F6B7F"/>
    <w:rsid w:val="001161D6"/>
    <w:rsid w:val="00147292"/>
    <w:rsid w:val="00151CC2"/>
    <w:rsid w:val="00196641"/>
    <w:rsid w:val="001A72DB"/>
    <w:rsid w:val="001E1D34"/>
    <w:rsid w:val="001E1FB1"/>
    <w:rsid w:val="0020514B"/>
    <w:rsid w:val="00212232"/>
    <w:rsid w:val="00236CA0"/>
    <w:rsid w:val="002D3D17"/>
    <w:rsid w:val="00342893"/>
    <w:rsid w:val="00396824"/>
    <w:rsid w:val="003A752F"/>
    <w:rsid w:val="00433332"/>
    <w:rsid w:val="004406E4"/>
    <w:rsid w:val="004426C9"/>
    <w:rsid w:val="00444575"/>
    <w:rsid w:val="00460019"/>
    <w:rsid w:val="00485229"/>
    <w:rsid w:val="004A50DB"/>
    <w:rsid w:val="004E6CA9"/>
    <w:rsid w:val="004F3C6E"/>
    <w:rsid w:val="004F65C3"/>
    <w:rsid w:val="00501A4A"/>
    <w:rsid w:val="005310B8"/>
    <w:rsid w:val="00534458"/>
    <w:rsid w:val="005579F4"/>
    <w:rsid w:val="005810DF"/>
    <w:rsid w:val="0058462B"/>
    <w:rsid w:val="005A2EB5"/>
    <w:rsid w:val="005A5345"/>
    <w:rsid w:val="005D65B6"/>
    <w:rsid w:val="005D69DB"/>
    <w:rsid w:val="00611CBA"/>
    <w:rsid w:val="00694C58"/>
    <w:rsid w:val="006E5A0A"/>
    <w:rsid w:val="006E5C59"/>
    <w:rsid w:val="00704F17"/>
    <w:rsid w:val="007577C9"/>
    <w:rsid w:val="00766137"/>
    <w:rsid w:val="007A02DB"/>
    <w:rsid w:val="007C13D6"/>
    <w:rsid w:val="007E3B23"/>
    <w:rsid w:val="007E5CBF"/>
    <w:rsid w:val="00811899"/>
    <w:rsid w:val="008630FB"/>
    <w:rsid w:val="00866A1F"/>
    <w:rsid w:val="008A0964"/>
    <w:rsid w:val="008A4214"/>
    <w:rsid w:val="008B1E50"/>
    <w:rsid w:val="008B6583"/>
    <w:rsid w:val="00922E47"/>
    <w:rsid w:val="00935AFC"/>
    <w:rsid w:val="00967771"/>
    <w:rsid w:val="00974362"/>
    <w:rsid w:val="00981137"/>
    <w:rsid w:val="00982EE9"/>
    <w:rsid w:val="009E01DA"/>
    <w:rsid w:val="009F7FC8"/>
    <w:rsid w:val="00A35F02"/>
    <w:rsid w:val="00A55435"/>
    <w:rsid w:val="00A81BCB"/>
    <w:rsid w:val="00A94C80"/>
    <w:rsid w:val="00AD6D06"/>
    <w:rsid w:val="00B00BD2"/>
    <w:rsid w:val="00B12B86"/>
    <w:rsid w:val="00B55B6E"/>
    <w:rsid w:val="00BA10DF"/>
    <w:rsid w:val="00BA3C02"/>
    <w:rsid w:val="00BC569E"/>
    <w:rsid w:val="00BD5F3E"/>
    <w:rsid w:val="00BE2AF2"/>
    <w:rsid w:val="00BF2AAF"/>
    <w:rsid w:val="00C41067"/>
    <w:rsid w:val="00C51762"/>
    <w:rsid w:val="00C74C66"/>
    <w:rsid w:val="00C953E8"/>
    <w:rsid w:val="00CA66B9"/>
    <w:rsid w:val="00D03F62"/>
    <w:rsid w:val="00D17A37"/>
    <w:rsid w:val="00DD2BE2"/>
    <w:rsid w:val="00E136B2"/>
    <w:rsid w:val="00E4079A"/>
    <w:rsid w:val="00E414D4"/>
    <w:rsid w:val="00EC74C9"/>
    <w:rsid w:val="00EE140D"/>
    <w:rsid w:val="00F1394E"/>
    <w:rsid w:val="00F168C5"/>
    <w:rsid w:val="00F22AD3"/>
    <w:rsid w:val="00F57CD6"/>
    <w:rsid w:val="00F67DF4"/>
    <w:rsid w:val="00F85B01"/>
    <w:rsid w:val="00FD606C"/>
    <w:rsid w:val="00FF5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table" w:customStyle="1" w:styleId="PlainTable5">
    <w:name w:val="Plain Table 5"/>
    <w:basedOn w:val="TableNormal"/>
    <w:uiPriority w:val="45"/>
    <w:rsid w:val="004E62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9838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838D9"/>
  </w:style>
  <w:style w:type="paragraph" w:styleId="Footer">
    <w:name w:val="footer"/>
    <w:basedOn w:val="Normal"/>
    <w:link w:val="FooterChar"/>
    <w:uiPriority w:val="99"/>
    <w:unhideWhenUsed/>
    <w:rsid w:val="009838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838D9"/>
  </w:style>
  <w:style w:type="paragraph" w:styleId="NormalWeb">
    <w:name w:val="Normal (Web)"/>
    <w:basedOn w:val="Normal"/>
    <w:uiPriority w:val="99"/>
    <w:semiHidden/>
    <w:unhideWhenUsed/>
    <w:rsid w:val="00B22B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3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basedOn w:val="TableNormal"/>
    <w:uiPriority w:val="51"/>
    <w:rsid w:val="006D3E9A"/>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47F53"/>
    <w:rPr>
      <w:sz w:val="16"/>
      <w:szCs w:val="16"/>
    </w:rPr>
  </w:style>
  <w:style w:type="paragraph" w:styleId="CommentText">
    <w:name w:val="annotation text"/>
    <w:basedOn w:val="Normal"/>
    <w:link w:val="CommentTextChar"/>
    <w:uiPriority w:val="99"/>
    <w:semiHidden/>
    <w:unhideWhenUsed/>
    <w:rsid w:val="00947F53"/>
    <w:pPr>
      <w:spacing w:line="240" w:lineRule="auto"/>
    </w:pPr>
    <w:rPr>
      <w:sz w:val="20"/>
      <w:szCs w:val="20"/>
    </w:rPr>
  </w:style>
  <w:style w:type="character" w:customStyle="1" w:styleId="CommentTextChar">
    <w:name w:val="Comment Text Char"/>
    <w:basedOn w:val="DefaultParagraphFont"/>
    <w:link w:val="CommentText"/>
    <w:uiPriority w:val="99"/>
    <w:semiHidden/>
    <w:rsid w:val="00947F53"/>
    <w:rPr>
      <w:sz w:val="20"/>
      <w:szCs w:val="20"/>
    </w:rPr>
  </w:style>
  <w:style w:type="paragraph" w:styleId="CommentSubject">
    <w:name w:val="annotation subject"/>
    <w:basedOn w:val="CommentText"/>
    <w:next w:val="CommentText"/>
    <w:link w:val="CommentSubjectChar"/>
    <w:uiPriority w:val="99"/>
    <w:semiHidden/>
    <w:unhideWhenUsed/>
    <w:rsid w:val="00947F53"/>
    <w:rPr>
      <w:b/>
      <w:bCs/>
    </w:rPr>
  </w:style>
  <w:style w:type="character" w:customStyle="1" w:styleId="CommentSubjectChar">
    <w:name w:val="Comment Subject Char"/>
    <w:basedOn w:val="CommentTextChar"/>
    <w:link w:val="CommentSubject"/>
    <w:uiPriority w:val="99"/>
    <w:semiHidden/>
    <w:rsid w:val="00947F5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basedOn w:val="DefaultParagraphFont"/>
    <w:link w:val="Title"/>
    <w:uiPriority w:val="10"/>
    <w:rsid w:val="00342893"/>
    <w:rPr>
      <w:b/>
      <w:sz w:val="72"/>
      <w:szCs w:val="72"/>
    </w:rPr>
  </w:style>
  <w:style w:type="paragraph" w:styleId="ListParagraph">
    <w:name w:val="List Paragraph"/>
    <w:basedOn w:val="Normal"/>
    <w:uiPriority w:val="34"/>
    <w:qFormat/>
    <w:rsid w:val="00866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table" w:customStyle="1" w:styleId="PlainTable5">
    <w:name w:val="Plain Table 5"/>
    <w:basedOn w:val="TableNormal"/>
    <w:uiPriority w:val="45"/>
    <w:rsid w:val="004E62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9838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838D9"/>
  </w:style>
  <w:style w:type="paragraph" w:styleId="Footer">
    <w:name w:val="footer"/>
    <w:basedOn w:val="Normal"/>
    <w:link w:val="FooterChar"/>
    <w:uiPriority w:val="99"/>
    <w:unhideWhenUsed/>
    <w:rsid w:val="009838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838D9"/>
  </w:style>
  <w:style w:type="paragraph" w:styleId="NormalWeb">
    <w:name w:val="Normal (Web)"/>
    <w:basedOn w:val="Normal"/>
    <w:uiPriority w:val="99"/>
    <w:semiHidden/>
    <w:unhideWhenUsed/>
    <w:rsid w:val="00B22B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3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basedOn w:val="TableNormal"/>
    <w:uiPriority w:val="51"/>
    <w:rsid w:val="006D3E9A"/>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47F53"/>
    <w:rPr>
      <w:sz w:val="16"/>
      <w:szCs w:val="16"/>
    </w:rPr>
  </w:style>
  <w:style w:type="paragraph" w:styleId="CommentText">
    <w:name w:val="annotation text"/>
    <w:basedOn w:val="Normal"/>
    <w:link w:val="CommentTextChar"/>
    <w:uiPriority w:val="99"/>
    <w:semiHidden/>
    <w:unhideWhenUsed/>
    <w:rsid w:val="00947F53"/>
    <w:pPr>
      <w:spacing w:line="240" w:lineRule="auto"/>
    </w:pPr>
    <w:rPr>
      <w:sz w:val="20"/>
      <w:szCs w:val="20"/>
    </w:rPr>
  </w:style>
  <w:style w:type="character" w:customStyle="1" w:styleId="CommentTextChar">
    <w:name w:val="Comment Text Char"/>
    <w:basedOn w:val="DefaultParagraphFont"/>
    <w:link w:val="CommentText"/>
    <w:uiPriority w:val="99"/>
    <w:semiHidden/>
    <w:rsid w:val="00947F53"/>
    <w:rPr>
      <w:sz w:val="20"/>
      <w:szCs w:val="20"/>
    </w:rPr>
  </w:style>
  <w:style w:type="paragraph" w:styleId="CommentSubject">
    <w:name w:val="annotation subject"/>
    <w:basedOn w:val="CommentText"/>
    <w:next w:val="CommentText"/>
    <w:link w:val="CommentSubjectChar"/>
    <w:uiPriority w:val="99"/>
    <w:semiHidden/>
    <w:unhideWhenUsed/>
    <w:rsid w:val="00947F53"/>
    <w:rPr>
      <w:b/>
      <w:bCs/>
    </w:rPr>
  </w:style>
  <w:style w:type="character" w:customStyle="1" w:styleId="CommentSubjectChar">
    <w:name w:val="Comment Subject Char"/>
    <w:basedOn w:val="CommentTextChar"/>
    <w:link w:val="CommentSubject"/>
    <w:uiPriority w:val="99"/>
    <w:semiHidden/>
    <w:rsid w:val="00947F5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basedOn w:val="DefaultParagraphFont"/>
    <w:link w:val="Title"/>
    <w:uiPriority w:val="10"/>
    <w:rsid w:val="00342893"/>
    <w:rPr>
      <w:b/>
      <w:sz w:val="72"/>
      <w:szCs w:val="72"/>
    </w:rPr>
  </w:style>
  <w:style w:type="paragraph" w:styleId="ListParagraph">
    <w:name w:val="List Paragraph"/>
    <w:basedOn w:val="Normal"/>
    <w:uiPriority w:val="34"/>
    <w:qFormat/>
    <w:rsid w:val="00866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0462">
      <w:bodyDiv w:val="1"/>
      <w:marLeft w:val="0"/>
      <w:marRight w:val="0"/>
      <w:marTop w:val="0"/>
      <w:marBottom w:val="0"/>
      <w:divBdr>
        <w:top w:val="none" w:sz="0" w:space="0" w:color="auto"/>
        <w:left w:val="none" w:sz="0" w:space="0" w:color="auto"/>
        <w:bottom w:val="none" w:sz="0" w:space="0" w:color="auto"/>
        <w:right w:val="none" w:sz="0" w:space="0" w:color="auto"/>
      </w:divBdr>
    </w:div>
    <w:div w:id="41028655">
      <w:bodyDiv w:val="1"/>
      <w:marLeft w:val="0"/>
      <w:marRight w:val="0"/>
      <w:marTop w:val="0"/>
      <w:marBottom w:val="0"/>
      <w:divBdr>
        <w:top w:val="none" w:sz="0" w:space="0" w:color="auto"/>
        <w:left w:val="none" w:sz="0" w:space="0" w:color="auto"/>
        <w:bottom w:val="none" w:sz="0" w:space="0" w:color="auto"/>
        <w:right w:val="none" w:sz="0" w:space="0" w:color="auto"/>
      </w:divBdr>
    </w:div>
    <w:div w:id="112557337">
      <w:bodyDiv w:val="1"/>
      <w:marLeft w:val="0"/>
      <w:marRight w:val="0"/>
      <w:marTop w:val="0"/>
      <w:marBottom w:val="0"/>
      <w:divBdr>
        <w:top w:val="none" w:sz="0" w:space="0" w:color="auto"/>
        <w:left w:val="none" w:sz="0" w:space="0" w:color="auto"/>
        <w:bottom w:val="none" w:sz="0" w:space="0" w:color="auto"/>
        <w:right w:val="none" w:sz="0" w:space="0" w:color="auto"/>
      </w:divBdr>
    </w:div>
    <w:div w:id="155003495">
      <w:bodyDiv w:val="1"/>
      <w:marLeft w:val="0"/>
      <w:marRight w:val="0"/>
      <w:marTop w:val="0"/>
      <w:marBottom w:val="0"/>
      <w:divBdr>
        <w:top w:val="none" w:sz="0" w:space="0" w:color="auto"/>
        <w:left w:val="none" w:sz="0" w:space="0" w:color="auto"/>
        <w:bottom w:val="none" w:sz="0" w:space="0" w:color="auto"/>
        <w:right w:val="none" w:sz="0" w:space="0" w:color="auto"/>
      </w:divBdr>
    </w:div>
    <w:div w:id="196477570">
      <w:bodyDiv w:val="1"/>
      <w:marLeft w:val="0"/>
      <w:marRight w:val="0"/>
      <w:marTop w:val="0"/>
      <w:marBottom w:val="0"/>
      <w:divBdr>
        <w:top w:val="none" w:sz="0" w:space="0" w:color="auto"/>
        <w:left w:val="none" w:sz="0" w:space="0" w:color="auto"/>
        <w:bottom w:val="none" w:sz="0" w:space="0" w:color="auto"/>
        <w:right w:val="none" w:sz="0" w:space="0" w:color="auto"/>
      </w:divBdr>
    </w:div>
    <w:div w:id="210265000">
      <w:bodyDiv w:val="1"/>
      <w:marLeft w:val="0"/>
      <w:marRight w:val="0"/>
      <w:marTop w:val="0"/>
      <w:marBottom w:val="0"/>
      <w:divBdr>
        <w:top w:val="none" w:sz="0" w:space="0" w:color="auto"/>
        <w:left w:val="none" w:sz="0" w:space="0" w:color="auto"/>
        <w:bottom w:val="none" w:sz="0" w:space="0" w:color="auto"/>
        <w:right w:val="none" w:sz="0" w:space="0" w:color="auto"/>
      </w:divBdr>
    </w:div>
    <w:div w:id="250165717">
      <w:bodyDiv w:val="1"/>
      <w:marLeft w:val="0"/>
      <w:marRight w:val="0"/>
      <w:marTop w:val="0"/>
      <w:marBottom w:val="0"/>
      <w:divBdr>
        <w:top w:val="none" w:sz="0" w:space="0" w:color="auto"/>
        <w:left w:val="none" w:sz="0" w:space="0" w:color="auto"/>
        <w:bottom w:val="none" w:sz="0" w:space="0" w:color="auto"/>
        <w:right w:val="none" w:sz="0" w:space="0" w:color="auto"/>
      </w:divBdr>
    </w:div>
    <w:div w:id="254822629">
      <w:bodyDiv w:val="1"/>
      <w:marLeft w:val="0"/>
      <w:marRight w:val="0"/>
      <w:marTop w:val="0"/>
      <w:marBottom w:val="0"/>
      <w:divBdr>
        <w:top w:val="none" w:sz="0" w:space="0" w:color="auto"/>
        <w:left w:val="none" w:sz="0" w:space="0" w:color="auto"/>
        <w:bottom w:val="none" w:sz="0" w:space="0" w:color="auto"/>
        <w:right w:val="none" w:sz="0" w:space="0" w:color="auto"/>
      </w:divBdr>
      <w:divsChild>
        <w:div w:id="118443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605455">
      <w:bodyDiv w:val="1"/>
      <w:marLeft w:val="0"/>
      <w:marRight w:val="0"/>
      <w:marTop w:val="0"/>
      <w:marBottom w:val="0"/>
      <w:divBdr>
        <w:top w:val="none" w:sz="0" w:space="0" w:color="auto"/>
        <w:left w:val="none" w:sz="0" w:space="0" w:color="auto"/>
        <w:bottom w:val="none" w:sz="0" w:space="0" w:color="auto"/>
        <w:right w:val="none" w:sz="0" w:space="0" w:color="auto"/>
      </w:divBdr>
      <w:divsChild>
        <w:div w:id="862939901">
          <w:marLeft w:val="0"/>
          <w:marRight w:val="0"/>
          <w:marTop w:val="0"/>
          <w:marBottom w:val="0"/>
          <w:divBdr>
            <w:top w:val="none" w:sz="0" w:space="0" w:color="auto"/>
            <w:left w:val="none" w:sz="0" w:space="0" w:color="auto"/>
            <w:bottom w:val="none" w:sz="0" w:space="0" w:color="auto"/>
            <w:right w:val="none" w:sz="0" w:space="0" w:color="auto"/>
          </w:divBdr>
          <w:divsChild>
            <w:div w:id="1743260270">
              <w:marLeft w:val="0"/>
              <w:marRight w:val="0"/>
              <w:marTop w:val="0"/>
              <w:marBottom w:val="0"/>
              <w:divBdr>
                <w:top w:val="none" w:sz="0" w:space="0" w:color="auto"/>
                <w:left w:val="none" w:sz="0" w:space="0" w:color="auto"/>
                <w:bottom w:val="none" w:sz="0" w:space="0" w:color="auto"/>
                <w:right w:val="none" w:sz="0" w:space="0" w:color="auto"/>
              </w:divBdr>
              <w:divsChild>
                <w:div w:id="1424260344">
                  <w:marLeft w:val="0"/>
                  <w:marRight w:val="0"/>
                  <w:marTop w:val="0"/>
                  <w:marBottom w:val="0"/>
                  <w:divBdr>
                    <w:top w:val="none" w:sz="0" w:space="0" w:color="auto"/>
                    <w:left w:val="none" w:sz="0" w:space="0" w:color="auto"/>
                    <w:bottom w:val="none" w:sz="0" w:space="0" w:color="auto"/>
                    <w:right w:val="none" w:sz="0" w:space="0" w:color="auto"/>
                  </w:divBdr>
                  <w:divsChild>
                    <w:div w:id="545795221">
                      <w:marLeft w:val="0"/>
                      <w:marRight w:val="0"/>
                      <w:marTop w:val="0"/>
                      <w:marBottom w:val="0"/>
                      <w:divBdr>
                        <w:top w:val="none" w:sz="0" w:space="0" w:color="auto"/>
                        <w:left w:val="none" w:sz="0" w:space="0" w:color="auto"/>
                        <w:bottom w:val="none" w:sz="0" w:space="0" w:color="auto"/>
                        <w:right w:val="none" w:sz="0" w:space="0" w:color="auto"/>
                      </w:divBdr>
                      <w:divsChild>
                        <w:div w:id="1190683360">
                          <w:marLeft w:val="0"/>
                          <w:marRight w:val="0"/>
                          <w:marTop w:val="0"/>
                          <w:marBottom w:val="0"/>
                          <w:divBdr>
                            <w:top w:val="none" w:sz="0" w:space="0" w:color="auto"/>
                            <w:left w:val="none" w:sz="0" w:space="0" w:color="auto"/>
                            <w:bottom w:val="none" w:sz="0" w:space="0" w:color="auto"/>
                            <w:right w:val="none" w:sz="0" w:space="0" w:color="auto"/>
                          </w:divBdr>
                          <w:divsChild>
                            <w:div w:id="1952395800">
                              <w:marLeft w:val="0"/>
                              <w:marRight w:val="0"/>
                              <w:marTop w:val="0"/>
                              <w:marBottom w:val="0"/>
                              <w:divBdr>
                                <w:top w:val="none" w:sz="0" w:space="0" w:color="auto"/>
                                <w:left w:val="none" w:sz="0" w:space="0" w:color="auto"/>
                                <w:bottom w:val="none" w:sz="0" w:space="0" w:color="auto"/>
                                <w:right w:val="none" w:sz="0" w:space="0" w:color="auto"/>
                              </w:divBdr>
                              <w:divsChild>
                                <w:div w:id="1360887389">
                                  <w:marLeft w:val="0"/>
                                  <w:marRight w:val="0"/>
                                  <w:marTop w:val="0"/>
                                  <w:marBottom w:val="0"/>
                                  <w:divBdr>
                                    <w:top w:val="none" w:sz="0" w:space="0" w:color="auto"/>
                                    <w:left w:val="none" w:sz="0" w:space="0" w:color="auto"/>
                                    <w:bottom w:val="none" w:sz="0" w:space="0" w:color="auto"/>
                                    <w:right w:val="none" w:sz="0" w:space="0" w:color="auto"/>
                                  </w:divBdr>
                                  <w:divsChild>
                                    <w:div w:id="3255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2337">
                          <w:marLeft w:val="0"/>
                          <w:marRight w:val="0"/>
                          <w:marTop w:val="0"/>
                          <w:marBottom w:val="0"/>
                          <w:divBdr>
                            <w:top w:val="none" w:sz="0" w:space="0" w:color="auto"/>
                            <w:left w:val="none" w:sz="0" w:space="0" w:color="auto"/>
                            <w:bottom w:val="none" w:sz="0" w:space="0" w:color="auto"/>
                            <w:right w:val="none" w:sz="0" w:space="0" w:color="auto"/>
                          </w:divBdr>
                          <w:divsChild>
                            <w:div w:id="1151142777">
                              <w:marLeft w:val="0"/>
                              <w:marRight w:val="0"/>
                              <w:marTop w:val="0"/>
                              <w:marBottom w:val="0"/>
                              <w:divBdr>
                                <w:top w:val="none" w:sz="0" w:space="0" w:color="auto"/>
                                <w:left w:val="none" w:sz="0" w:space="0" w:color="auto"/>
                                <w:bottom w:val="none" w:sz="0" w:space="0" w:color="auto"/>
                                <w:right w:val="none" w:sz="0" w:space="0" w:color="auto"/>
                              </w:divBdr>
                              <w:divsChild>
                                <w:div w:id="1245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817523">
      <w:bodyDiv w:val="1"/>
      <w:marLeft w:val="0"/>
      <w:marRight w:val="0"/>
      <w:marTop w:val="0"/>
      <w:marBottom w:val="0"/>
      <w:divBdr>
        <w:top w:val="none" w:sz="0" w:space="0" w:color="auto"/>
        <w:left w:val="none" w:sz="0" w:space="0" w:color="auto"/>
        <w:bottom w:val="none" w:sz="0" w:space="0" w:color="auto"/>
        <w:right w:val="none" w:sz="0" w:space="0" w:color="auto"/>
      </w:divBdr>
    </w:div>
    <w:div w:id="290407225">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303043974">
      <w:bodyDiv w:val="1"/>
      <w:marLeft w:val="0"/>
      <w:marRight w:val="0"/>
      <w:marTop w:val="0"/>
      <w:marBottom w:val="0"/>
      <w:divBdr>
        <w:top w:val="none" w:sz="0" w:space="0" w:color="auto"/>
        <w:left w:val="none" w:sz="0" w:space="0" w:color="auto"/>
        <w:bottom w:val="none" w:sz="0" w:space="0" w:color="auto"/>
        <w:right w:val="none" w:sz="0" w:space="0" w:color="auto"/>
      </w:divBdr>
    </w:div>
    <w:div w:id="312488830">
      <w:bodyDiv w:val="1"/>
      <w:marLeft w:val="0"/>
      <w:marRight w:val="0"/>
      <w:marTop w:val="0"/>
      <w:marBottom w:val="0"/>
      <w:divBdr>
        <w:top w:val="none" w:sz="0" w:space="0" w:color="auto"/>
        <w:left w:val="none" w:sz="0" w:space="0" w:color="auto"/>
        <w:bottom w:val="none" w:sz="0" w:space="0" w:color="auto"/>
        <w:right w:val="none" w:sz="0" w:space="0" w:color="auto"/>
      </w:divBdr>
    </w:div>
    <w:div w:id="323893658">
      <w:bodyDiv w:val="1"/>
      <w:marLeft w:val="0"/>
      <w:marRight w:val="0"/>
      <w:marTop w:val="0"/>
      <w:marBottom w:val="0"/>
      <w:divBdr>
        <w:top w:val="none" w:sz="0" w:space="0" w:color="auto"/>
        <w:left w:val="none" w:sz="0" w:space="0" w:color="auto"/>
        <w:bottom w:val="none" w:sz="0" w:space="0" w:color="auto"/>
        <w:right w:val="none" w:sz="0" w:space="0" w:color="auto"/>
      </w:divBdr>
    </w:div>
    <w:div w:id="351343624">
      <w:bodyDiv w:val="1"/>
      <w:marLeft w:val="0"/>
      <w:marRight w:val="0"/>
      <w:marTop w:val="0"/>
      <w:marBottom w:val="0"/>
      <w:divBdr>
        <w:top w:val="none" w:sz="0" w:space="0" w:color="auto"/>
        <w:left w:val="none" w:sz="0" w:space="0" w:color="auto"/>
        <w:bottom w:val="none" w:sz="0" w:space="0" w:color="auto"/>
        <w:right w:val="none" w:sz="0" w:space="0" w:color="auto"/>
      </w:divBdr>
    </w:div>
    <w:div w:id="351732818">
      <w:bodyDiv w:val="1"/>
      <w:marLeft w:val="0"/>
      <w:marRight w:val="0"/>
      <w:marTop w:val="0"/>
      <w:marBottom w:val="0"/>
      <w:divBdr>
        <w:top w:val="none" w:sz="0" w:space="0" w:color="auto"/>
        <w:left w:val="none" w:sz="0" w:space="0" w:color="auto"/>
        <w:bottom w:val="none" w:sz="0" w:space="0" w:color="auto"/>
        <w:right w:val="none" w:sz="0" w:space="0" w:color="auto"/>
      </w:divBdr>
      <w:divsChild>
        <w:div w:id="1535459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90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054836">
      <w:bodyDiv w:val="1"/>
      <w:marLeft w:val="0"/>
      <w:marRight w:val="0"/>
      <w:marTop w:val="0"/>
      <w:marBottom w:val="0"/>
      <w:divBdr>
        <w:top w:val="none" w:sz="0" w:space="0" w:color="auto"/>
        <w:left w:val="none" w:sz="0" w:space="0" w:color="auto"/>
        <w:bottom w:val="none" w:sz="0" w:space="0" w:color="auto"/>
        <w:right w:val="none" w:sz="0" w:space="0" w:color="auto"/>
      </w:divBdr>
    </w:div>
    <w:div w:id="378941321">
      <w:bodyDiv w:val="1"/>
      <w:marLeft w:val="0"/>
      <w:marRight w:val="0"/>
      <w:marTop w:val="0"/>
      <w:marBottom w:val="0"/>
      <w:divBdr>
        <w:top w:val="none" w:sz="0" w:space="0" w:color="auto"/>
        <w:left w:val="none" w:sz="0" w:space="0" w:color="auto"/>
        <w:bottom w:val="none" w:sz="0" w:space="0" w:color="auto"/>
        <w:right w:val="none" w:sz="0" w:space="0" w:color="auto"/>
      </w:divBdr>
      <w:divsChild>
        <w:div w:id="57258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937652">
      <w:bodyDiv w:val="1"/>
      <w:marLeft w:val="0"/>
      <w:marRight w:val="0"/>
      <w:marTop w:val="0"/>
      <w:marBottom w:val="0"/>
      <w:divBdr>
        <w:top w:val="none" w:sz="0" w:space="0" w:color="auto"/>
        <w:left w:val="none" w:sz="0" w:space="0" w:color="auto"/>
        <w:bottom w:val="none" w:sz="0" w:space="0" w:color="auto"/>
        <w:right w:val="none" w:sz="0" w:space="0" w:color="auto"/>
      </w:divBdr>
    </w:div>
    <w:div w:id="507522616">
      <w:bodyDiv w:val="1"/>
      <w:marLeft w:val="0"/>
      <w:marRight w:val="0"/>
      <w:marTop w:val="0"/>
      <w:marBottom w:val="0"/>
      <w:divBdr>
        <w:top w:val="none" w:sz="0" w:space="0" w:color="auto"/>
        <w:left w:val="none" w:sz="0" w:space="0" w:color="auto"/>
        <w:bottom w:val="none" w:sz="0" w:space="0" w:color="auto"/>
        <w:right w:val="none" w:sz="0" w:space="0" w:color="auto"/>
      </w:divBdr>
    </w:div>
    <w:div w:id="524174728">
      <w:bodyDiv w:val="1"/>
      <w:marLeft w:val="0"/>
      <w:marRight w:val="0"/>
      <w:marTop w:val="0"/>
      <w:marBottom w:val="0"/>
      <w:divBdr>
        <w:top w:val="none" w:sz="0" w:space="0" w:color="auto"/>
        <w:left w:val="none" w:sz="0" w:space="0" w:color="auto"/>
        <w:bottom w:val="none" w:sz="0" w:space="0" w:color="auto"/>
        <w:right w:val="none" w:sz="0" w:space="0" w:color="auto"/>
      </w:divBdr>
    </w:div>
    <w:div w:id="528958050">
      <w:bodyDiv w:val="1"/>
      <w:marLeft w:val="0"/>
      <w:marRight w:val="0"/>
      <w:marTop w:val="0"/>
      <w:marBottom w:val="0"/>
      <w:divBdr>
        <w:top w:val="none" w:sz="0" w:space="0" w:color="auto"/>
        <w:left w:val="none" w:sz="0" w:space="0" w:color="auto"/>
        <w:bottom w:val="none" w:sz="0" w:space="0" w:color="auto"/>
        <w:right w:val="none" w:sz="0" w:space="0" w:color="auto"/>
      </w:divBdr>
    </w:div>
    <w:div w:id="532379343">
      <w:bodyDiv w:val="1"/>
      <w:marLeft w:val="0"/>
      <w:marRight w:val="0"/>
      <w:marTop w:val="0"/>
      <w:marBottom w:val="0"/>
      <w:divBdr>
        <w:top w:val="none" w:sz="0" w:space="0" w:color="auto"/>
        <w:left w:val="none" w:sz="0" w:space="0" w:color="auto"/>
        <w:bottom w:val="none" w:sz="0" w:space="0" w:color="auto"/>
        <w:right w:val="none" w:sz="0" w:space="0" w:color="auto"/>
      </w:divBdr>
    </w:div>
    <w:div w:id="607811256">
      <w:bodyDiv w:val="1"/>
      <w:marLeft w:val="0"/>
      <w:marRight w:val="0"/>
      <w:marTop w:val="0"/>
      <w:marBottom w:val="0"/>
      <w:divBdr>
        <w:top w:val="none" w:sz="0" w:space="0" w:color="auto"/>
        <w:left w:val="none" w:sz="0" w:space="0" w:color="auto"/>
        <w:bottom w:val="none" w:sz="0" w:space="0" w:color="auto"/>
        <w:right w:val="none" w:sz="0" w:space="0" w:color="auto"/>
      </w:divBdr>
    </w:div>
    <w:div w:id="615065601">
      <w:bodyDiv w:val="1"/>
      <w:marLeft w:val="0"/>
      <w:marRight w:val="0"/>
      <w:marTop w:val="0"/>
      <w:marBottom w:val="0"/>
      <w:divBdr>
        <w:top w:val="none" w:sz="0" w:space="0" w:color="auto"/>
        <w:left w:val="none" w:sz="0" w:space="0" w:color="auto"/>
        <w:bottom w:val="none" w:sz="0" w:space="0" w:color="auto"/>
        <w:right w:val="none" w:sz="0" w:space="0" w:color="auto"/>
      </w:divBdr>
    </w:div>
    <w:div w:id="618030227">
      <w:bodyDiv w:val="1"/>
      <w:marLeft w:val="0"/>
      <w:marRight w:val="0"/>
      <w:marTop w:val="0"/>
      <w:marBottom w:val="0"/>
      <w:divBdr>
        <w:top w:val="none" w:sz="0" w:space="0" w:color="auto"/>
        <w:left w:val="none" w:sz="0" w:space="0" w:color="auto"/>
        <w:bottom w:val="none" w:sz="0" w:space="0" w:color="auto"/>
        <w:right w:val="none" w:sz="0" w:space="0" w:color="auto"/>
      </w:divBdr>
    </w:div>
    <w:div w:id="634524502">
      <w:bodyDiv w:val="1"/>
      <w:marLeft w:val="0"/>
      <w:marRight w:val="0"/>
      <w:marTop w:val="0"/>
      <w:marBottom w:val="0"/>
      <w:divBdr>
        <w:top w:val="none" w:sz="0" w:space="0" w:color="auto"/>
        <w:left w:val="none" w:sz="0" w:space="0" w:color="auto"/>
        <w:bottom w:val="none" w:sz="0" w:space="0" w:color="auto"/>
        <w:right w:val="none" w:sz="0" w:space="0" w:color="auto"/>
      </w:divBdr>
      <w:divsChild>
        <w:div w:id="1748652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295434">
      <w:bodyDiv w:val="1"/>
      <w:marLeft w:val="0"/>
      <w:marRight w:val="0"/>
      <w:marTop w:val="0"/>
      <w:marBottom w:val="0"/>
      <w:divBdr>
        <w:top w:val="none" w:sz="0" w:space="0" w:color="auto"/>
        <w:left w:val="none" w:sz="0" w:space="0" w:color="auto"/>
        <w:bottom w:val="none" w:sz="0" w:space="0" w:color="auto"/>
        <w:right w:val="none" w:sz="0" w:space="0" w:color="auto"/>
      </w:divBdr>
    </w:div>
    <w:div w:id="695348955">
      <w:bodyDiv w:val="1"/>
      <w:marLeft w:val="0"/>
      <w:marRight w:val="0"/>
      <w:marTop w:val="0"/>
      <w:marBottom w:val="0"/>
      <w:divBdr>
        <w:top w:val="none" w:sz="0" w:space="0" w:color="auto"/>
        <w:left w:val="none" w:sz="0" w:space="0" w:color="auto"/>
        <w:bottom w:val="none" w:sz="0" w:space="0" w:color="auto"/>
        <w:right w:val="none" w:sz="0" w:space="0" w:color="auto"/>
      </w:divBdr>
      <w:divsChild>
        <w:div w:id="205923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6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206007">
      <w:bodyDiv w:val="1"/>
      <w:marLeft w:val="0"/>
      <w:marRight w:val="0"/>
      <w:marTop w:val="0"/>
      <w:marBottom w:val="0"/>
      <w:divBdr>
        <w:top w:val="none" w:sz="0" w:space="0" w:color="auto"/>
        <w:left w:val="none" w:sz="0" w:space="0" w:color="auto"/>
        <w:bottom w:val="none" w:sz="0" w:space="0" w:color="auto"/>
        <w:right w:val="none" w:sz="0" w:space="0" w:color="auto"/>
      </w:divBdr>
    </w:div>
    <w:div w:id="716590436">
      <w:bodyDiv w:val="1"/>
      <w:marLeft w:val="0"/>
      <w:marRight w:val="0"/>
      <w:marTop w:val="0"/>
      <w:marBottom w:val="0"/>
      <w:divBdr>
        <w:top w:val="none" w:sz="0" w:space="0" w:color="auto"/>
        <w:left w:val="none" w:sz="0" w:space="0" w:color="auto"/>
        <w:bottom w:val="none" w:sz="0" w:space="0" w:color="auto"/>
        <w:right w:val="none" w:sz="0" w:space="0" w:color="auto"/>
      </w:divBdr>
    </w:div>
    <w:div w:id="725377783">
      <w:bodyDiv w:val="1"/>
      <w:marLeft w:val="0"/>
      <w:marRight w:val="0"/>
      <w:marTop w:val="0"/>
      <w:marBottom w:val="0"/>
      <w:divBdr>
        <w:top w:val="none" w:sz="0" w:space="0" w:color="auto"/>
        <w:left w:val="none" w:sz="0" w:space="0" w:color="auto"/>
        <w:bottom w:val="none" w:sz="0" w:space="0" w:color="auto"/>
        <w:right w:val="none" w:sz="0" w:space="0" w:color="auto"/>
      </w:divBdr>
    </w:div>
    <w:div w:id="769861534">
      <w:bodyDiv w:val="1"/>
      <w:marLeft w:val="0"/>
      <w:marRight w:val="0"/>
      <w:marTop w:val="0"/>
      <w:marBottom w:val="0"/>
      <w:divBdr>
        <w:top w:val="none" w:sz="0" w:space="0" w:color="auto"/>
        <w:left w:val="none" w:sz="0" w:space="0" w:color="auto"/>
        <w:bottom w:val="none" w:sz="0" w:space="0" w:color="auto"/>
        <w:right w:val="none" w:sz="0" w:space="0" w:color="auto"/>
      </w:divBdr>
    </w:div>
    <w:div w:id="782572715">
      <w:bodyDiv w:val="1"/>
      <w:marLeft w:val="0"/>
      <w:marRight w:val="0"/>
      <w:marTop w:val="0"/>
      <w:marBottom w:val="0"/>
      <w:divBdr>
        <w:top w:val="none" w:sz="0" w:space="0" w:color="auto"/>
        <w:left w:val="none" w:sz="0" w:space="0" w:color="auto"/>
        <w:bottom w:val="none" w:sz="0" w:space="0" w:color="auto"/>
        <w:right w:val="none" w:sz="0" w:space="0" w:color="auto"/>
      </w:divBdr>
    </w:div>
    <w:div w:id="784079628">
      <w:bodyDiv w:val="1"/>
      <w:marLeft w:val="0"/>
      <w:marRight w:val="0"/>
      <w:marTop w:val="0"/>
      <w:marBottom w:val="0"/>
      <w:divBdr>
        <w:top w:val="none" w:sz="0" w:space="0" w:color="auto"/>
        <w:left w:val="none" w:sz="0" w:space="0" w:color="auto"/>
        <w:bottom w:val="none" w:sz="0" w:space="0" w:color="auto"/>
        <w:right w:val="none" w:sz="0" w:space="0" w:color="auto"/>
      </w:divBdr>
    </w:div>
    <w:div w:id="794904008">
      <w:bodyDiv w:val="1"/>
      <w:marLeft w:val="0"/>
      <w:marRight w:val="0"/>
      <w:marTop w:val="0"/>
      <w:marBottom w:val="0"/>
      <w:divBdr>
        <w:top w:val="none" w:sz="0" w:space="0" w:color="auto"/>
        <w:left w:val="none" w:sz="0" w:space="0" w:color="auto"/>
        <w:bottom w:val="none" w:sz="0" w:space="0" w:color="auto"/>
        <w:right w:val="none" w:sz="0" w:space="0" w:color="auto"/>
      </w:divBdr>
    </w:div>
    <w:div w:id="8286435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486">
      <w:bodyDiv w:val="1"/>
      <w:marLeft w:val="0"/>
      <w:marRight w:val="0"/>
      <w:marTop w:val="0"/>
      <w:marBottom w:val="0"/>
      <w:divBdr>
        <w:top w:val="none" w:sz="0" w:space="0" w:color="auto"/>
        <w:left w:val="none" w:sz="0" w:space="0" w:color="auto"/>
        <w:bottom w:val="none" w:sz="0" w:space="0" w:color="auto"/>
        <w:right w:val="none" w:sz="0" w:space="0" w:color="auto"/>
      </w:divBdr>
    </w:div>
    <w:div w:id="844436517">
      <w:bodyDiv w:val="1"/>
      <w:marLeft w:val="0"/>
      <w:marRight w:val="0"/>
      <w:marTop w:val="0"/>
      <w:marBottom w:val="0"/>
      <w:divBdr>
        <w:top w:val="none" w:sz="0" w:space="0" w:color="auto"/>
        <w:left w:val="none" w:sz="0" w:space="0" w:color="auto"/>
        <w:bottom w:val="none" w:sz="0" w:space="0" w:color="auto"/>
        <w:right w:val="none" w:sz="0" w:space="0" w:color="auto"/>
      </w:divBdr>
    </w:div>
    <w:div w:id="866984879">
      <w:bodyDiv w:val="1"/>
      <w:marLeft w:val="0"/>
      <w:marRight w:val="0"/>
      <w:marTop w:val="0"/>
      <w:marBottom w:val="0"/>
      <w:divBdr>
        <w:top w:val="none" w:sz="0" w:space="0" w:color="auto"/>
        <w:left w:val="none" w:sz="0" w:space="0" w:color="auto"/>
        <w:bottom w:val="none" w:sz="0" w:space="0" w:color="auto"/>
        <w:right w:val="none" w:sz="0" w:space="0" w:color="auto"/>
      </w:divBdr>
    </w:div>
    <w:div w:id="872350308">
      <w:bodyDiv w:val="1"/>
      <w:marLeft w:val="0"/>
      <w:marRight w:val="0"/>
      <w:marTop w:val="0"/>
      <w:marBottom w:val="0"/>
      <w:divBdr>
        <w:top w:val="none" w:sz="0" w:space="0" w:color="auto"/>
        <w:left w:val="none" w:sz="0" w:space="0" w:color="auto"/>
        <w:bottom w:val="none" w:sz="0" w:space="0" w:color="auto"/>
        <w:right w:val="none" w:sz="0" w:space="0" w:color="auto"/>
      </w:divBdr>
    </w:div>
    <w:div w:id="874779628">
      <w:bodyDiv w:val="1"/>
      <w:marLeft w:val="0"/>
      <w:marRight w:val="0"/>
      <w:marTop w:val="0"/>
      <w:marBottom w:val="0"/>
      <w:divBdr>
        <w:top w:val="none" w:sz="0" w:space="0" w:color="auto"/>
        <w:left w:val="none" w:sz="0" w:space="0" w:color="auto"/>
        <w:bottom w:val="none" w:sz="0" w:space="0" w:color="auto"/>
        <w:right w:val="none" w:sz="0" w:space="0" w:color="auto"/>
      </w:divBdr>
    </w:div>
    <w:div w:id="880441625">
      <w:bodyDiv w:val="1"/>
      <w:marLeft w:val="0"/>
      <w:marRight w:val="0"/>
      <w:marTop w:val="0"/>
      <w:marBottom w:val="0"/>
      <w:divBdr>
        <w:top w:val="none" w:sz="0" w:space="0" w:color="auto"/>
        <w:left w:val="none" w:sz="0" w:space="0" w:color="auto"/>
        <w:bottom w:val="none" w:sz="0" w:space="0" w:color="auto"/>
        <w:right w:val="none" w:sz="0" w:space="0" w:color="auto"/>
      </w:divBdr>
    </w:div>
    <w:div w:id="881136188">
      <w:bodyDiv w:val="1"/>
      <w:marLeft w:val="0"/>
      <w:marRight w:val="0"/>
      <w:marTop w:val="0"/>
      <w:marBottom w:val="0"/>
      <w:divBdr>
        <w:top w:val="none" w:sz="0" w:space="0" w:color="auto"/>
        <w:left w:val="none" w:sz="0" w:space="0" w:color="auto"/>
        <w:bottom w:val="none" w:sz="0" w:space="0" w:color="auto"/>
        <w:right w:val="none" w:sz="0" w:space="0" w:color="auto"/>
      </w:divBdr>
    </w:div>
    <w:div w:id="888687446">
      <w:bodyDiv w:val="1"/>
      <w:marLeft w:val="0"/>
      <w:marRight w:val="0"/>
      <w:marTop w:val="0"/>
      <w:marBottom w:val="0"/>
      <w:divBdr>
        <w:top w:val="none" w:sz="0" w:space="0" w:color="auto"/>
        <w:left w:val="none" w:sz="0" w:space="0" w:color="auto"/>
        <w:bottom w:val="none" w:sz="0" w:space="0" w:color="auto"/>
        <w:right w:val="none" w:sz="0" w:space="0" w:color="auto"/>
      </w:divBdr>
    </w:div>
    <w:div w:id="906497645">
      <w:bodyDiv w:val="1"/>
      <w:marLeft w:val="0"/>
      <w:marRight w:val="0"/>
      <w:marTop w:val="0"/>
      <w:marBottom w:val="0"/>
      <w:divBdr>
        <w:top w:val="none" w:sz="0" w:space="0" w:color="auto"/>
        <w:left w:val="none" w:sz="0" w:space="0" w:color="auto"/>
        <w:bottom w:val="none" w:sz="0" w:space="0" w:color="auto"/>
        <w:right w:val="none" w:sz="0" w:space="0" w:color="auto"/>
      </w:divBdr>
    </w:div>
    <w:div w:id="916282275">
      <w:bodyDiv w:val="1"/>
      <w:marLeft w:val="0"/>
      <w:marRight w:val="0"/>
      <w:marTop w:val="0"/>
      <w:marBottom w:val="0"/>
      <w:divBdr>
        <w:top w:val="none" w:sz="0" w:space="0" w:color="auto"/>
        <w:left w:val="none" w:sz="0" w:space="0" w:color="auto"/>
        <w:bottom w:val="none" w:sz="0" w:space="0" w:color="auto"/>
        <w:right w:val="none" w:sz="0" w:space="0" w:color="auto"/>
      </w:divBdr>
    </w:div>
    <w:div w:id="953438784">
      <w:bodyDiv w:val="1"/>
      <w:marLeft w:val="0"/>
      <w:marRight w:val="0"/>
      <w:marTop w:val="0"/>
      <w:marBottom w:val="0"/>
      <w:divBdr>
        <w:top w:val="none" w:sz="0" w:space="0" w:color="auto"/>
        <w:left w:val="none" w:sz="0" w:space="0" w:color="auto"/>
        <w:bottom w:val="none" w:sz="0" w:space="0" w:color="auto"/>
        <w:right w:val="none" w:sz="0" w:space="0" w:color="auto"/>
      </w:divBdr>
    </w:div>
    <w:div w:id="971903661">
      <w:bodyDiv w:val="1"/>
      <w:marLeft w:val="0"/>
      <w:marRight w:val="0"/>
      <w:marTop w:val="0"/>
      <w:marBottom w:val="0"/>
      <w:divBdr>
        <w:top w:val="none" w:sz="0" w:space="0" w:color="auto"/>
        <w:left w:val="none" w:sz="0" w:space="0" w:color="auto"/>
        <w:bottom w:val="none" w:sz="0" w:space="0" w:color="auto"/>
        <w:right w:val="none" w:sz="0" w:space="0" w:color="auto"/>
      </w:divBdr>
    </w:div>
    <w:div w:id="1018194381">
      <w:bodyDiv w:val="1"/>
      <w:marLeft w:val="0"/>
      <w:marRight w:val="0"/>
      <w:marTop w:val="0"/>
      <w:marBottom w:val="0"/>
      <w:divBdr>
        <w:top w:val="none" w:sz="0" w:space="0" w:color="auto"/>
        <w:left w:val="none" w:sz="0" w:space="0" w:color="auto"/>
        <w:bottom w:val="none" w:sz="0" w:space="0" w:color="auto"/>
        <w:right w:val="none" w:sz="0" w:space="0" w:color="auto"/>
      </w:divBdr>
    </w:div>
    <w:div w:id="1038166946">
      <w:bodyDiv w:val="1"/>
      <w:marLeft w:val="0"/>
      <w:marRight w:val="0"/>
      <w:marTop w:val="0"/>
      <w:marBottom w:val="0"/>
      <w:divBdr>
        <w:top w:val="none" w:sz="0" w:space="0" w:color="auto"/>
        <w:left w:val="none" w:sz="0" w:space="0" w:color="auto"/>
        <w:bottom w:val="none" w:sz="0" w:space="0" w:color="auto"/>
        <w:right w:val="none" w:sz="0" w:space="0" w:color="auto"/>
      </w:divBdr>
    </w:div>
    <w:div w:id="1060322585">
      <w:bodyDiv w:val="1"/>
      <w:marLeft w:val="0"/>
      <w:marRight w:val="0"/>
      <w:marTop w:val="0"/>
      <w:marBottom w:val="0"/>
      <w:divBdr>
        <w:top w:val="none" w:sz="0" w:space="0" w:color="auto"/>
        <w:left w:val="none" w:sz="0" w:space="0" w:color="auto"/>
        <w:bottom w:val="none" w:sz="0" w:space="0" w:color="auto"/>
        <w:right w:val="none" w:sz="0" w:space="0" w:color="auto"/>
      </w:divBdr>
    </w:div>
    <w:div w:id="1067843707">
      <w:bodyDiv w:val="1"/>
      <w:marLeft w:val="0"/>
      <w:marRight w:val="0"/>
      <w:marTop w:val="0"/>
      <w:marBottom w:val="0"/>
      <w:divBdr>
        <w:top w:val="none" w:sz="0" w:space="0" w:color="auto"/>
        <w:left w:val="none" w:sz="0" w:space="0" w:color="auto"/>
        <w:bottom w:val="none" w:sz="0" w:space="0" w:color="auto"/>
        <w:right w:val="none" w:sz="0" w:space="0" w:color="auto"/>
      </w:divBdr>
    </w:div>
    <w:div w:id="1077478735">
      <w:bodyDiv w:val="1"/>
      <w:marLeft w:val="0"/>
      <w:marRight w:val="0"/>
      <w:marTop w:val="0"/>
      <w:marBottom w:val="0"/>
      <w:divBdr>
        <w:top w:val="none" w:sz="0" w:space="0" w:color="auto"/>
        <w:left w:val="none" w:sz="0" w:space="0" w:color="auto"/>
        <w:bottom w:val="none" w:sz="0" w:space="0" w:color="auto"/>
        <w:right w:val="none" w:sz="0" w:space="0" w:color="auto"/>
      </w:divBdr>
    </w:div>
    <w:div w:id="1100249615">
      <w:bodyDiv w:val="1"/>
      <w:marLeft w:val="0"/>
      <w:marRight w:val="0"/>
      <w:marTop w:val="0"/>
      <w:marBottom w:val="0"/>
      <w:divBdr>
        <w:top w:val="none" w:sz="0" w:space="0" w:color="auto"/>
        <w:left w:val="none" w:sz="0" w:space="0" w:color="auto"/>
        <w:bottom w:val="none" w:sz="0" w:space="0" w:color="auto"/>
        <w:right w:val="none" w:sz="0" w:space="0" w:color="auto"/>
      </w:divBdr>
    </w:div>
    <w:div w:id="1107197264">
      <w:bodyDiv w:val="1"/>
      <w:marLeft w:val="0"/>
      <w:marRight w:val="0"/>
      <w:marTop w:val="0"/>
      <w:marBottom w:val="0"/>
      <w:divBdr>
        <w:top w:val="none" w:sz="0" w:space="0" w:color="auto"/>
        <w:left w:val="none" w:sz="0" w:space="0" w:color="auto"/>
        <w:bottom w:val="none" w:sz="0" w:space="0" w:color="auto"/>
        <w:right w:val="none" w:sz="0" w:space="0" w:color="auto"/>
      </w:divBdr>
      <w:divsChild>
        <w:div w:id="934754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390561">
      <w:bodyDiv w:val="1"/>
      <w:marLeft w:val="0"/>
      <w:marRight w:val="0"/>
      <w:marTop w:val="0"/>
      <w:marBottom w:val="0"/>
      <w:divBdr>
        <w:top w:val="none" w:sz="0" w:space="0" w:color="auto"/>
        <w:left w:val="none" w:sz="0" w:space="0" w:color="auto"/>
        <w:bottom w:val="none" w:sz="0" w:space="0" w:color="auto"/>
        <w:right w:val="none" w:sz="0" w:space="0" w:color="auto"/>
      </w:divBdr>
    </w:div>
    <w:div w:id="1111435150">
      <w:bodyDiv w:val="1"/>
      <w:marLeft w:val="0"/>
      <w:marRight w:val="0"/>
      <w:marTop w:val="0"/>
      <w:marBottom w:val="0"/>
      <w:divBdr>
        <w:top w:val="none" w:sz="0" w:space="0" w:color="auto"/>
        <w:left w:val="none" w:sz="0" w:space="0" w:color="auto"/>
        <w:bottom w:val="none" w:sz="0" w:space="0" w:color="auto"/>
        <w:right w:val="none" w:sz="0" w:space="0" w:color="auto"/>
      </w:divBdr>
    </w:div>
    <w:div w:id="1126587198">
      <w:bodyDiv w:val="1"/>
      <w:marLeft w:val="0"/>
      <w:marRight w:val="0"/>
      <w:marTop w:val="0"/>
      <w:marBottom w:val="0"/>
      <w:divBdr>
        <w:top w:val="none" w:sz="0" w:space="0" w:color="auto"/>
        <w:left w:val="none" w:sz="0" w:space="0" w:color="auto"/>
        <w:bottom w:val="none" w:sz="0" w:space="0" w:color="auto"/>
        <w:right w:val="none" w:sz="0" w:space="0" w:color="auto"/>
      </w:divBdr>
      <w:divsChild>
        <w:div w:id="155650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4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445613">
      <w:bodyDiv w:val="1"/>
      <w:marLeft w:val="0"/>
      <w:marRight w:val="0"/>
      <w:marTop w:val="0"/>
      <w:marBottom w:val="0"/>
      <w:divBdr>
        <w:top w:val="none" w:sz="0" w:space="0" w:color="auto"/>
        <w:left w:val="none" w:sz="0" w:space="0" w:color="auto"/>
        <w:bottom w:val="none" w:sz="0" w:space="0" w:color="auto"/>
        <w:right w:val="none" w:sz="0" w:space="0" w:color="auto"/>
      </w:divBdr>
      <w:divsChild>
        <w:div w:id="1601140589">
          <w:marLeft w:val="0"/>
          <w:marRight w:val="0"/>
          <w:marTop w:val="0"/>
          <w:marBottom w:val="0"/>
          <w:divBdr>
            <w:top w:val="none" w:sz="0" w:space="0" w:color="auto"/>
            <w:left w:val="none" w:sz="0" w:space="0" w:color="auto"/>
            <w:bottom w:val="none" w:sz="0" w:space="0" w:color="auto"/>
            <w:right w:val="none" w:sz="0" w:space="0" w:color="auto"/>
          </w:divBdr>
        </w:div>
      </w:divsChild>
    </w:div>
    <w:div w:id="1148980107">
      <w:bodyDiv w:val="1"/>
      <w:marLeft w:val="0"/>
      <w:marRight w:val="0"/>
      <w:marTop w:val="0"/>
      <w:marBottom w:val="0"/>
      <w:divBdr>
        <w:top w:val="none" w:sz="0" w:space="0" w:color="auto"/>
        <w:left w:val="none" w:sz="0" w:space="0" w:color="auto"/>
        <w:bottom w:val="none" w:sz="0" w:space="0" w:color="auto"/>
        <w:right w:val="none" w:sz="0" w:space="0" w:color="auto"/>
      </w:divBdr>
    </w:div>
    <w:div w:id="1170485267">
      <w:bodyDiv w:val="1"/>
      <w:marLeft w:val="0"/>
      <w:marRight w:val="0"/>
      <w:marTop w:val="0"/>
      <w:marBottom w:val="0"/>
      <w:divBdr>
        <w:top w:val="none" w:sz="0" w:space="0" w:color="auto"/>
        <w:left w:val="none" w:sz="0" w:space="0" w:color="auto"/>
        <w:bottom w:val="none" w:sz="0" w:space="0" w:color="auto"/>
        <w:right w:val="none" w:sz="0" w:space="0" w:color="auto"/>
      </w:divBdr>
      <w:divsChild>
        <w:div w:id="46296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636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997049">
      <w:bodyDiv w:val="1"/>
      <w:marLeft w:val="0"/>
      <w:marRight w:val="0"/>
      <w:marTop w:val="0"/>
      <w:marBottom w:val="0"/>
      <w:divBdr>
        <w:top w:val="none" w:sz="0" w:space="0" w:color="auto"/>
        <w:left w:val="none" w:sz="0" w:space="0" w:color="auto"/>
        <w:bottom w:val="none" w:sz="0" w:space="0" w:color="auto"/>
        <w:right w:val="none" w:sz="0" w:space="0" w:color="auto"/>
      </w:divBdr>
    </w:div>
    <w:div w:id="1289704387">
      <w:bodyDiv w:val="1"/>
      <w:marLeft w:val="0"/>
      <w:marRight w:val="0"/>
      <w:marTop w:val="0"/>
      <w:marBottom w:val="0"/>
      <w:divBdr>
        <w:top w:val="none" w:sz="0" w:space="0" w:color="auto"/>
        <w:left w:val="none" w:sz="0" w:space="0" w:color="auto"/>
        <w:bottom w:val="none" w:sz="0" w:space="0" w:color="auto"/>
        <w:right w:val="none" w:sz="0" w:space="0" w:color="auto"/>
      </w:divBdr>
    </w:div>
    <w:div w:id="1392734030">
      <w:bodyDiv w:val="1"/>
      <w:marLeft w:val="0"/>
      <w:marRight w:val="0"/>
      <w:marTop w:val="0"/>
      <w:marBottom w:val="0"/>
      <w:divBdr>
        <w:top w:val="none" w:sz="0" w:space="0" w:color="auto"/>
        <w:left w:val="none" w:sz="0" w:space="0" w:color="auto"/>
        <w:bottom w:val="none" w:sz="0" w:space="0" w:color="auto"/>
        <w:right w:val="none" w:sz="0" w:space="0" w:color="auto"/>
      </w:divBdr>
    </w:div>
    <w:div w:id="1434206139">
      <w:bodyDiv w:val="1"/>
      <w:marLeft w:val="0"/>
      <w:marRight w:val="0"/>
      <w:marTop w:val="0"/>
      <w:marBottom w:val="0"/>
      <w:divBdr>
        <w:top w:val="none" w:sz="0" w:space="0" w:color="auto"/>
        <w:left w:val="none" w:sz="0" w:space="0" w:color="auto"/>
        <w:bottom w:val="none" w:sz="0" w:space="0" w:color="auto"/>
        <w:right w:val="none" w:sz="0" w:space="0" w:color="auto"/>
      </w:divBdr>
    </w:div>
    <w:div w:id="14375988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32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805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572208">
      <w:bodyDiv w:val="1"/>
      <w:marLeft w:val="0"/>
      <w:marRight w:val="0"/>
      <w:marTop w:val="0"/>
      <w:marBottom w:val="0"/>
      <w:divBdr>
        <w:top w:val="none" w:sz="0" w:space="0" w:color="auto"/>
        <w:left w:val="none" w:sz="0" w:space="0" w:color="auto"/>
        <w:bottom w:val="none" w:sz="0" w:space="0" w:color="auto"/>
        <w:right w:val="none" w:sz="0" w:space="0" w:color="auto"/>
      </w:divBdr>
    </w:div>
    <w:div w:id="1464082968">
      <w:bodyDiv w:val="1"/>
      <w:marLeft w:val="0"/>
      <w:marRight w:val="0"/>
      <w:marTop w:val="0"/>
      <w:marBottom w:val="0"/>
      <w:divBdr>
        <w:top w:val="none" w:sz="0" w:space="0" w:color="auto"/>
        <w:left w:val="none" w:sz="0" w:space="0" w:color="auto"/>
        <w:bottom w:val="none" w:sz="0" w:space="0" w:color="auto"/>
        <w:right w:val="none" w:sz="0" w:space="0" w:color="auto"/>
      </w:divBdr>
      <w:divsChild>
        <w:div w:id="2124878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073684">
      <w:bodyDiv w:val="1"/>
      <w:marLeft w:val="0"/>
      <w:marRight w:val="0"/>
      <w:marTop w:val="0"/>
      <w:marBottom w:val="0"/>
      <w:divBdr>
        <w:top w:val="none" w:sz="0" w:space="0" w:color="auto"/>
        <w:left w:val="none" w:sz="0" w:space="0" w:color="auto"/>
        <w:bottom w:val="none" w:sz="0" w:space="0" w:color="auto"/>
        <w:right w:val="none" w:sz="0" w:space="0" w:color="auto"/>
      </w:divBdr>
    </w:div>
    <w:div w:id="1485319733">
      <w:bodyDiv w:val="1"/>
      <w:marLeft w:val="0"/>
      <w:marRight w:val="0"/>
      <w:marTop w:val="0"/>
      <w:marBottom w:val="0"/>
      <w:divBdr>
        <w:top w:val="none" w:sz="0" w:space="0" w:color="auto"/>
        <w:left w:val="none" w:sz="0" w:space="0" w:color="auto"/>
        <w:bottom w:val="none" w:sz="0" w:space="0" w:color="auto"/>
        <w:right w:val="none" w:sz="0" w:space="0" w:color="auto"/>
      </w:divBdr>
    </w:div>
    <w:div w:id="1573150963">
      <w:bodyDiv w:val="1"/>
      <w:marLeft w:val="0"/>
      <w:marRight w:val="0"/>
      <w:marTop w:val="0"/>
      <w:marBottom w:val="0"/>
      <w:divBdr>
        <w:top w:val="none" w:sz="0" w:space="0" w:color="auto"/>
        <w:left w:val="none" w:sz="0" w:space="0" w:color="auto"/>
        <w:bottom w:val="none" w:sz="0" w:space="0" w:color="auto"/>
        <w:right w:val="none" w:sz="0" w:space="0" w:color="auto"/>
      </w:divBdr>
      <w:divsChild>
        <w:div w:id="30586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70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410904">
      <w:bodyDiv w:val="1"/>
      <w:marLeft w:val="0"/>
      <w:marRight w:val="0"/>
      <w:marTop w:val="0"/>
      <w:marBottom w:val="0"/>
      <w:divBdr>
        <w:top w:val="none" w:sz="0" w:space="0" w:color="auto"/>
        <w:left w:val="none" w:sz="0" w:space="0" w:color="auto"/>
        <w:bottom w:val="none" w:sz="0" w:space="0" w:color="auto"/>
        <w:right w:val="none" w:sz="0" w:space="0" w:color="auto"/>
      </w:divBdr>
    </w:div>
    <w:div w:id="1607537616">
      <w:bodyDiv w:val="1"/>
      <w:marLeft w:val="0"/>
      <w:marRight w:val="0"/>
      <w:marTop w:val="0"/>
      <w:marBottom w:val="0"/>
      <w:divBdr>
        <w:top w:val="none" w:sz="0" w:space="0" w:color="auto"/>
        <w:left w:val="none" w:sz="0" w:space="0" w:color="auto"/>
        <w:bottom w:val="none" w:sz="0" w:space="0" w:color="auto"/>
        <w:right w:val="none" w:sz="0" w:space="0" w:color="auto"/>
      </w:divBdr>
    </w:div>
    <w:div w:id="1680888088">
      <w:bodyDiv w:val="1"/>
      <w:marLeft w:val="0"/>
      <w:marRight w:val="0"/>
      <w:marTop w:val="0"/>
      <w:marBottom w:val="0"/>
      <w:divBdr>
        <w:top w:val="none" w:sz="0" w:space="0" w:color="auto"/>
        <w:left w:val="none" w:sz="0" w:space="0" w:color="auto"/>
        <w:bottom w:val="none" w:sz="0" w:space="0" w:color="auto"/>
        <w:right w:val="none" w:sz="0" w:space="0" w:color="auto"/>
      </w:divBdr>
    </w:div>
    <w:div w:id="1739740252">
      <w:bodyDiv w:val="1"/>
      <w:marLeft w:val="0"/>
      <w:marRight w:val="0"/>
      <w:marTop w:val="0"/>
      <w:marBottom w:val="0"/>
      <w:divBdr>
        <w:top w:val="none" w:sz="0" w:space="0" w:color="auto"/>
        <w:left w:val="none" w:sz="0" w:space="0" w:color="auto"/>
        <w:bottom w:val="none" w:sz="0" w:space="0" w:color="auto"/>
        <w:right w:val="none" w:sz="0" w:space="0" w:color="auto"/>
      </w:divBdr>
    </w:div>
    <w:div w:id="1788965581">
      <w:bodyDiv w:val="1"/>
      <w:marLeft w:val="0"/>
      <w:marRight w:val="0"/>
      <w:marTop w:val="0"/>
      <w:marBottom w:val="0"/>
      <w:divBdr>
        <w:top w:val="none" w:sz="0" w:space="0" w:color="auto"/>
        <w:left w:val="none" w:sz="0" w:space="0" w:color="auto"/>
        <w:bottom w:val="none" w:sz="0" w:space="0" w:color="auto"/>
        <w:right w:val="none" w:sz="0" w:space="0" w:color="auto"/>
      </w:divBdr>
    </w:div>
    <w:div w:id="1802725620">
      <w:bodyDiv w:val="1"/>
      <w:marLeft w:val="0"/>
      <w:marRight w:val="0"/>
      <w:marTop w:val="0"/>
      <w:marBottom w:val="0"/>
      <w:divBdr>
        <w:top w:val="none" w:sz="0" w:space="0" w:color="auto"/>
        <w:left w:val="none" w:sz="0" w:space="0" w:color="auto"/>
        <w:bottom w:val="none" w:sz="0" w:space="0" w:color="auto"/>
        <w:right w:val="none" w:sz="0" w:space="0" w:color="auto"/>
      </w:divBdr>
    </w:div>
    <w:div w:id="1804806334">
      <w:bodyDiv w:val="1"/>
      <w:marLeft w:val="0"/>
      <w:marRight w:val="0"/>
      <w:marTop w:val="0"/>
      <w:marBottom w:val="0"/>
      <w:divBdr>
        <w:top w:val="none" w:sz="0" w:space="0" w:color="auto"/>
        <w:left w:val="none" w:sz="0" w:space="0" w:color="auto"/>
        <w:bottom w:val="none" w:sz="0" w:space="0" w:color="auto"/>
        <w:right w:val="none" w:sz="0" w:space="0" w:color="auto"/>
      </w:divBdr>
    </w:div>
    <w:div w:id="1816143741">
      <w:bodyDiv w:val="1"/>
      <w:marLeft w:val="0"/>
      <w:marRight w:val="0"/>
      <w:marTop w:val="0"/>
      <w:marBottom w:val="0"/>
      <w:divBdr>
        <w:top w:val="none" w:sz="0" w:space="0" w:color="auto"/>
        <w:left w:val="none" w:sz="0" w:space="0" w:color="auto"/>
        <w:bottom w:val="none" w:sz="0" w:space="0" w:color="auto"/>
        <w:right w:val="none" w:sz="0" w:space="0" w:color="auto"/>
      </w:divBdr>
    </w:div>
    <w:div w:id="1825583726">
      <w:bodyDiv w:val="1"/>
      <w:marLeft w:val="0"/>
      <w:marRight w:val="0"/>
      <w:marTop w:val="0"/>
      <w:marBottom w:val="0"/>
      <w:divBdr>
        <w:top w:val="none" w:sz="0" w:space="0" w:color="auto"/>
        <w:left w:val="none" w:sz="0" w:space="0" w:color="auto"/>
        <w:bottom w:val="none" w:sz="0" w:space="0" w:color="auto"/>
        <w:right w:val="none" w:sz="0" w:space="0" w:color="auto"/>
      </w:divBdr>
      <w:divsChild>
        <w:div w:id="185900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91011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155882">
      <w:bodyDiv w:val="1"/>
      <w:marLeft w:val="0"/>
      <w:marRight w:val="0"/>
      <w:marTop w:val="0"/>
      <w:marBottom w:val="0"/>
      <w:divBdr>
        <w:top w:val="none" w:sz="0" w:space="0" w:color="auto"/>
        <w:left w:val="none" w:sz="0" w:space="0" w:color="auto"/>
        <w:bottom w:val="none" w:sz="0" w:space="0" w:color="auto"/>
        <w:right w:val="none" w:sz="0" w:space="0" w:color="auto"/>
      </w:divBdr>
    </w:div>
    <w:div w:id="1860777765">
      <w:bodyDiv w:val="1"/>
      <w:marLeft w:val="0"/>
      <w:marRight w:val="0"/>
      <w:marTop w:val="0"/>
      <w:marBottom w:val="0"/>
      <w:divBdr>
        <w:top w:val="none" w:sz="0" w:space="0" w:color="auto"/>
        <w:left w:val="none" w:sz="0" w:space="0" w:color="auto"/>
        <w:bottom w:val="none" w:sz="0" w:space="0" w:color="auto"/>
        <w:right w:val="none" w:sz="0" w:space="0" w:color="auto"/>
      </w:divBdr>
    </w:div>
    <w:div w:id="1872718654">
      <w:bodyDiv w:val="1"/>
      <w:marLeft w:val="0"/>
      <w:marRight w:val="0"/>
      <w:marTop w:val="0"/>
      <w:marBottom w:val="0"/>
      <w:divBdr>
        <w:top w:val="none" w:sz="0" w:space="0" w:color="auto"/>
        <w:left w:val="none" w:sz="0" w:space="0" w:color="auto"/>
        <w:bottom w:val="none" w:sz="0" w:space="0" w:color="auto"/>
        <w:right w:val="none" w:sz="0" w:space="0" w:color="auto"/>
      </w:divBdr>
      <w:divsChild>
        <w:div w:id="161140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124872">
      <w:bodyDiv w:val="1"/>
      <w:marLeft w:val="0"/>
      <w:marRight w:val="0"/>
      <w:marTop w:val="0"/>
      <w:marBottom w:val="0"/>
      <w:divBdr>
        <w:top w:val="none" w:sz="0" w:space="0" w:color="auto"/>
        <w:left w:val="none" w:sz="0" w:space="0" w:color="auto"/>
        <w:bottom w:val="none" w:sz="0" w:space="0" w:color="auto"/>
        <w:right w:val="none" w:sz="0" w:space="0" w:color="auto"/>
      </w:divBdr>
    </w:div>
    <w:div w:id="1908759410">
      <w:bodyDiv w:val="1"/>
      <w:marLeft w:val="0"/>
      <w:marRight w:val="0"/>
      <w:marTop w:val="0"/>
      <w:marBottom w:val="0"/>
      <w:divBdr>
        <w:top w:val="none" w:sz="0" w:space="0" w:color="auto"/>
        <w:left w:val="none" w:sz="0" w:space="0" w:color="auto"/>
        <w:bottom w:val="none" w:sz="0" w:space="0" w:color="auto"/>
        <w:right w:val="none" w:sz="0" w:space="0" w:color="auto"/>
      </w:divBdr>
      <w:divsChild>
        <w:div w:id="829061865">
          <w:marLeft w:val="0"/>
          <w:marRight w:val="0"/>
          <w:marTop w:val="0"/>
          <w:marBottom w:val="0"/>
          <w:divBdr>
            <w:top w:val="none" w:sz="0" w:space="0" w:color="auto"/>
            <w:left w:val="none" w:sz="0" w:space="0" w:color="auto"/>
            <w:bottom w:val="none" w:sz="0" w:space="0" w:color="auto"/>
            <w:right w:val="none" w:sz="0" w:space="0" w:color="auto"/>
          </w:divBdr>
        </w:div>
      </w:divsChild>
    </w:div>
    <w:div w:id="1979602655">
      <w:bodyDiv w:val="1"/>
      <w:marLeft w:val="0"/>
      <w:marRight w:val="0"/>
      <w:marTop w:val="0"/>
      <w:marBottom w:val="0"/>
      <w:divBdr>
        <w:top w:val="none" w:sz="0" w:space="0" w:color="auto"/>
        <w:left w:val="none" w:sz="0" w:space="0" w:color="auto"/>
        <w:bottom w:val="none" w:sz="0" w:space="0" w:color="auto"/>
        <w:right w:val="none" w:sz="0" w:space="0" w:color="auto"/>
      </w:divBdr>
    </w:div>
    <w:div w:id="2013023202">
      <w:bodyDiv w:val="1"/>
      <w:marLeft w:val="0"/>
      <w:marRight w:val="0"/>
      <w:marTop w:val="0"/>
      <w:marBottom w:val="0"/>
      <w:divBdr>
        <w:top w:val="none" w:sz="0" w:space="0" w:color="auto"/>
        <w:left w:val="none" w:sz="0" w:space="0" w:color="auto"/>
        <w:bottom w:val="none" w:sz="0" w:space="0" w:color="auto"/>
        <w:right w:val="none" w:sz="0" w:space="0" w:color="auto"/>
      </w:divBdr>
    </w:div>
    <w:div w:id="2019116897">
      <w:bodyDiv w:val="1"/>
      <w:marLeft w:val="0"/>
      <w:marRight w:val="0"/>
      <w:marTop w:val="0"/>
      <w:marBottom w:val="0"/>
      <w:divBdr>
        <w:top w:val="none" w:sz="0" w:space="0" w:color="auto"/>
        <w:left w:val="none" w:sz="0" w:space="0" w:color="auto"/>
        <w:bottom w:val="none" w:sz="0" w:space="0" w:color="auto"/>
        <w:right w:val="none" w:sz="0" w:space="0" w:color="auto"/>
      </w:divBdr>
    </w:div>
    <w:div w:id="2026587773">
      <w:bodyDiv w:val="1"/>
      <w:marLeft w:val="0"/>
      <w:marRight w:val="0"/>
      <w:marTop w:val="0"/>
      <w:marBottom w:val="0"/>
      <w:divBdr>
        <w:top w:val="none" w:sz="0" w:space="0" w:color="auto"/>
        <w:left w:val="none" w:sz="0" w:space="0" w:color="auto"/>
        <w:bottom w:val="none" w:sz="0" w:space="0" w:color="auto"/>
        <w:right w:val="none" w:sz="0" w:space="0" w:color="auto"/>
      </w:divBdr>
    </w:div>
    <w:div w:id="2043091505">
      <w:bodyDiv w:val="1"/>
      <w:marLeft w:val="0"/>
      <w:marRight w:val="0"/>
      <w:marTop w:val="0"/>
      <w:marBottom w:val="0"/>
      <w:divBdr>
        <w:top w:val="none" w:sz="0" w:space="0" w:color="auto"/>
        <w:left w:val="none" w:sz="0" w:space="0" w:color="auto"/>
        <w:bottom w:val="none" w:sz="0" w:space="0" w:color="auto"/>
        <w:right w:val="none" w:sz="0" w:space="0" w:color="auto"/>
      </w:divBdr>
    </w:div>
    <w:div w:id="2043822331">
      <w:bodyDiv w:val="1"/>
      <w:marLeft w:val="0"/>
      <w:marRight w:val="0"/>
      <w:marTop w:val="0"/>
      <w:marBottom w:val="0"/>
      <w:divBdr>
        <w:top w:val="none" w:sz="0" w:space="0" w:color="auto"/>
        <w:left w:val="none" w:sz="0" w:space="0" w:color="auto"/>
        <w:bottom w:val="none" w:sz="0" w:space="0" w:color="auto"/>
        <w:right w:val="none" w:sz="0" w:space="0" w:color="auto"/>
      </w:divBdr>
    </w:div>
    <w:div w:id="2049724415">
      <w:bodyDiv w:val="1"/>
      <w:marLeft w:val="0"/>
      <w:marRight w:val="0"/>
      <w:marTop w:val="0"/>
      <w:marBottom w:val="0"/>
      <w:divBdr>
        <w:top w:val="none" w:sz="0" w:space="0" w:color="auto"/>
        <w:left w:val="none" w:sz="0" w:space="0" w:color="auto"/>
        <w:bottom w:val="none" w:sz="0" w:space="0" w:color="auto"/>
        <w:right w:val="none" w:sz="0" w:space="0" w:color="auto"/>
      </w:divBdr>
    </w:div>
    <w:div w:id="2061435623">
      <w:bodyDiv w:val="1"/>
      <w:marLeft w:val="0"/>
      <w:marRight w:val="0"/>
      <w:marTop w:val="0"/>
      <w:marBottom w:val="0"/>
      <w:divBdr>
        <w:top w:val="none" w:sz="0" w:space="0" w:color="auto"/>
        <w:left w:val="none" w:sz="0" w:space="0" w:color="auto"/>
        <w:bottom w:val="none" w:sz="0" w:space="0" w:color="auto"/>
        <w:right w:val="none" w:sz="0" w:space="0" w:color="auto"/>
      </w:divBdr>
      <w:divsChild>
        <w:div w:id="2114813610">
          <w:marLeft w:val="0"/>
          <w:marRight w:val="0"/>
          <w:marTop w:val="0"/>
          <w:marBottom w:val="0"/>
          <w:divBdr>
            <w:top w:val="none" w:sz="0" w:space="0" w:color="auto"/>
            <w:left w:val="none" w:sz="0" w:space="0" w:color="auto"/>
            <w:bottom w:val="none" w:sz="0" w:space="0" w:color="auto"/>
            <w:right w:val="none" w:sz="0" w:space="0" w:color="auto"/>
          </w:divBdr>
          <w:divsChild>
            <w:div w:id="1946964257">
              <w:marLeft w:val="0"/>
              <w:marRight w:val="0"/>
              <w:marTop w:val="0"/>
              <w:marBottom w:val="0"/>
              <w:divBdr>
                <w:top w:val="none" w:sz="0" w:space="0" w:color="auto"/>
                <w:left w:val="none" w:sz="0" w:space="0" w:color="auto"/>
                <w:bottom w:val="none" w:sz="0" w:space="0" w:color="auto"/>
                <w:right w:val="none" w:sz="0" w:space="0" w:color="auto"/>
              </w:divBdr>
              <w:divsChild>
                <w:div w:id="1558782344">
                  <w:marLeft w:val="0"/>
                  <w:marRight w:val="0"/>
                  <w:marTop w:val="0"/>
                  <w:marBottom w:val="0"/>
                  <w:divBdr>
                    <w:top w:val="none" w:sz="0" w:space="0" w:color="auto"/>
                    <w:left w:val="none" w:sz="0" w:space="0" w:color="auto"/>
                    <w:bottom w:val="none" w:sz="0" w:space="0" w:color="auto"/>
                    <w:right w:val="none" w:sz="0" w:space="0" w:color="auto"/>
                  </w:divBdr>
                  <w:divsChild>
                    <w:div w:id="462308386">
                      <w:marLeft w:val="0"/>
                      <w:marRight w:val="0"/>
                      <w:marTop w:val="0"/>
                      <w:marBottom w:val="0"/>
                      <w:divBdr>
                        <w:top w:val="none" w:sz="0" w:space="0" w:color="auto"/>
                        <w:left w:val="none" w:sz="0" w:space="0" w:color="auto"/>
                        <w:bottom w:val="none" w:sz="0" w:space="0" w:color="auto"/>
                        <w:right w:val="none" w:sz="0" w:space="0" w:color="auto"/>
                      </w:divBdr>
                      <w:divsChild>
                        <w:div w:id="1248929097">
                          <w:marLeft w:val="0"/>
                          <w:marRight w:val="0"/>
                          <w:marTop w:val="0"/>
                          <w:marBottom w:val="0"/>
                          <w:divBdr>
                            <w:top w:val="none" w:sz="0" w:space="0" w:color="auto"/>
                            <w:left w:val="none" w:sz="0" w:space="0" w:color="auto"/>
                            <w:bottom w:val="none" w:sz="0" w:space="0" w:color="auto"/>
                            <w:right w:val="none" w:sz="0" w:space="0" w:color="auto"/>
                          </w:divBdr>
                          <w:divsChild>
                            <w:div w:id="780997275">
                              <w:marLeft w:val="0"/>
                              <w:marRight w:val="0"/>
                              <w:marTop w:val="0"/>
                              <w:marBottom w:val="0"/>
                              <w:divBdr>
                                <w:top w:val="none" w:sz="0" w:space="0" w:color="auto"/>
                                <w:left w:val="none" w:sz="0" w:space="0" w:color="auto"/>
                                <w:bottom w:val="none" w:sz="0" w:space="0" w:color="auto"/>
                                <w:right w:val="none" w:sz="0" w:space="0" w:color="auto"/>
                              </w:divBdr>
                              <w:divsChild>
                                <w:div w:id="329523697">
                                  <w:marLeft w:val="0"/>
                                  <w:marRight w:val="0"/>
                                  <w:marTop w:val="0"/>
                                  <w:marBottom w:val="0"/>
                                  <w:divBdr>
                                    <w:top w:val="none" w:sz="0" w:space="0" w:color="auto"/>
                                    <w:left w:val="none" w:sz="0" w:space="0" w:color="auto"/>
                                    <w:bottom w:val="none" w:sz="0" w:space="0" w:color="auto"/>
                                    <w:right w:val="none" w:sz="0" w:space="0" w:color="auto"/>
                                  </w:divBdr>
                                  <w:divsChild>
                                    <w:div w:id="807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2048">
                          <w:marLeft w:val="0"/>
                          <w:marRight w:val="0"/>
                          <w:marTop w:val="0"/>
                          <w:marBottom w:val="0"/>
                          <w:divBdr>
                            <w:top w:val="none" w:sz="0" w:space="0" w:color="auto"/>
                            <w:left w:val="none" w:sz="0" w:space="0" w:color="auto"/>
                            <w:bottom w:val="none" w:sz="0" w:space="0" w:color="auto"/>
                            <w:right w:val="none" w:sz="0" w:space="0" w:color="auto"/>
                          </w:divBdr>
                          <w:divsChild>
                            <w:div w:id="727610654">
                              <w:marLeft w:val="0"/>
                              <w:marRight w:val="0"/>
                              <w:marTop w:val="0"/>
                              <w:marBottom w:val="0"/>
                              <w:divBdr>
                                <w:top w:val="none" w:sz="0" w:space="0" w:color="auto"/>
                                <w:left w:val="none" w:sz="0" w:space="0" w:color="auto"/>
                                <w:bottom w:val="none" w:sz="0" w:space="0" w:color="auto"/>
                                <w:right w:val="none" w:sz="0" w:space="0" w:color="auto"/>
                              </w:divBdr>
                              <w:divsChild>
                                <w:div w:id="16844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y25KGJUgaajeTv8rNGq1rHMboA==">AMUW2mXYG6pMLC8QVIRBJtRloo3QaJgGtwXgov2WpS9bUy5gf3eSXjJLf3Ioeop0eOksdoVMz3XnyHXyEjUXfWy0ly5dW04bmXjXcxIcsH2rl6rQj03eZ5g=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2386</Words>
  <Characters>13606</Characters>
  <Application>Microsoft Office Word</Application>
  <DocSecurity>0</DocSecurity>
  <Lines>113</Lines>
  <Paragraphs>31</Paragraphs>
  <ScaleCrop>false</ScaleCrop>
  <HeadingPairs>
    <vt:vector size="6" baseType="variant">
      <vt:variant>
        <vt:lpstr>Title</vt:lpstr>
      </vt:variant>
      <vt:variant>
        <vt:i4>1</vt:i4>
      </vt:variant>
      <vt:variant>
        <vt:lpstr>Заглавие</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Serafimova</dc:creator>
  <cp:lastModifiedBy>Mila Ivanova</cp:lastModifiedBy>
  <cp:revision>3</cp:revision>
  <dcterms:created xsi:type="dcterms:W3CDTF">2025-06-12T06:20:00Z</dcterms:created>
  <dcterms:modified xsi:type="dcterms:W3CDTF">2025-06-12T06:40:00Z</dcterms:modified>
</cp:coreProperties>
</file>