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E3" w:rsidRPr="00D03BB8" w:rsidRDefault="001660E3" w:rsidP="008852CF">
      <w:pPr>
        <w:pStyle w:val="10-b-L"/>
        <w:tabs>
          <w:tab w:val="clear" w:pos="320"/>
        </w:tabs>
        <w:spacing w:line="240" w:lineRule="auto"/>
        <w:ind w:left="0" w:firstLine="0"/>
        <w:jc w:val="both"/>
        <w:rPr>
          <w:b w:val="0"/>
          <w:bCs w:val="0"/>
          <w:color w:val="auto"/>
          <w:sz w:val="24"/>
          <w:szCs w:val="24"/>
          <w:lang w:val="bg-BG"/>
        </w:rPr>
      </w:pPr>
      <w:r w:rsidRPr="00D03BB8">
        <w:rPr>
          <w:color w:val="auto"/>
          <w:sz w:val="24"/>
          <w:szCs w:val="24"/>
          <w:lang w:val="bg-BG"/>
        </w:rPr>
        <w:t>Магистърска програма: Връзки с обществеността</w:t>
      </w:r>
    </w:p>
    <w:p w:rsidR="00023B6E" w:rsidRPr="00D03BB8" w:rsidRDefault="00023B6E" w:rsidP="008852CF">
      <w:pPr>
        <w:pStyle w:val="10-b-L"/>
        <w:tabs>
          <w:tab w:val="clear" w:pos="320"/>
        </w:tabs>
        <w:spacing w:line="240" w:lineRule="auto"/>
        <w:ind w:left="0" w:firstLine="0"/>
        <w:jc w:val="both"/>
        <w:rPr>
          <w:b w:val="0"/>
          <w:color w:val="auto"/>
          <w:sz w:val="24"/>
          <w:szCs w:val="24"/>
          <w:lang w:val="bg-BG"/>
        </w:rPr>
      </w:pPr>
      <w:r w:rsidRPr="00D03BB8">
        <w:rPr>
          <w:b w:val="0"/>
          <w:color w:val="auto"/>
          <w:sz w:val="24"/>
          <w:szCs w:val="24"/>
          <w:lang w:val="bg-BG"/>
        </w:rPr>
        <w:t>(</w:t>
      </w:r>
      <w:r w:rsidR="000A5ECE" w:rsidRPr="00D03BB8">
        <w:rPr>
          <w:b w:val="0"/>
          <w:color w:val="auto"/>
          <w:sz w:val="24"/>
          <w:szCs w:val="24"/>
          <w:lang w:val="bg-BG"/>
        </w:rPr>
        <w:t>за кандидати с образователно-квалификационна степен „бакалавър“ или „магистър“, завършили други факултети на Софийския университет „Св. Климент Охридски“ или други висши училища</w:t>
      </w:r>
      <w:r w:rsidRPr="00D03BB8">
        <w:rPr>
          <w:b w:val="0"/>
          <w:color w:val="auto"/>
          <w:sz w:val="24"/>
          <w:szCs w:val="24"/>
          <w:lang w:val="bg-BG"/>
        </w:rPr>
        <w:t>)</w:t>
      </w:r>
    </w:p>
    <w:p w:rsidR="001660E3" w:rsidRPr="00D03BB8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</w:p>
    <w:p w:rsidR="001660E3" w:rsidRPr="00D03BB8" w:rsidRDefault="001660E3" w:rsidP="00821FA6">
      <w:pPr>
        <w:tabs>
          <w:tab w:val="left" w:pos="320"/>
        </w:tabs>
        <w:spacing w:line="240" w:lineRule="auto"/>
        <w:ind w:firstLine="425"/>
        <w:rPr>
          <w:b/>
          <w:bCs/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>Срок на обучение</w:t>
      </w:r>
      <w:r w:rsidRPr="00D03BB8">
        <w:rPr>
          <w:color w:val="auto"/>
          <w:sz w:val="24"/>
          <w:szCs w:val="24"/>
        </w:rPr>
        <w:t>:</w:t>
      </w:r>
      <w:r w:rsidRPr="00D03BB8">
        <w:rPr>
          <w:b/>
          <w:bCs/>
          <w:color w:val="auto"/>
          <w:sz w:val="24"/>
          <w:szCs w:val="24"/>
        </w:rPr>
        <w:t xml:space="preserve"> </w:t>
      </w:r>
      <w:r w:rsidRPr="00D03BB8">
        <w:rPr>
          <w:color w:val="auto"/>
          <w:sz w:val="24"/>
          <w:szCs w:val="24"/>
        </w:rPr>
        <w:t>3 семестъра</w:t>
      </w:r>
    </w:p>
    <w:p w:rsidR="001660E3" w:rsidRPr="00D03BB8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>Форма на обучение</w:t>
      </w:r>
      <w:r w:rsidRPr="00D03BB8">
        <w:rPr>
          <w:color w:val="auto"/>
          <w:sz w:val="24"/>
          <w:szCs w:val="24"/>
        </w:rPr>
        <w:t>: задочна</w:t>
      </w:r>
    </w:p>
    <w:p w:rsidR="001660E3" w:rsidRPr="00D03BB8" w:rsidRDefault="001660E3" w:rsidP="000A690A">
      <w:pPr>
        <w:tabs>
          <w:tab w:val="left" w:pos="320"/>
          <w:tab w:val="center" w:pos="3581"/>
          <w:tab w:val="center" w:pos="4727"/>
          <w:tab w:val="center" w:pos="5882"/>
        </w:tabs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>Форма на прием:</w:t>
      </w:r>
      <w:r w:rsidR="000A690A" w:rsidRPr="00D03BB8">
        <w:rPr>
          <w:i/>
          <w:iCs/>
          <w:color w:val="auto"/>
          <w:sz w:val="24"/>
          <w:szCs w:val="24"/>
        </w:rPr>
        <w:t xml:space="preserve"> </w:t>
      </w:r>
      <w:r w:rsidR="000A690A" w:rsidRPr="00D03BB8">
        <w:rPr>
          <w:color w:val="auto"/>
          <w:sz w:val="24"/>
          <w:szCs w:val="24"/>
        </w:rPr>
        <w:t>п</w:t>
      </w:r>
      <w:r w:rsidRPr="00D03BB8">
        <w:rPr>
          <w:color w:val="auto"/>
          <w:sz w:val="24"/>
          <w:szCs w:val="24"/>
        </w:rPr>
        <w:t>латено обучение – диплома за висше образование (степен „бакалавър“ или „магистър“)</w:t>
      </w:r>
    </w:p>
    <w:p w:rsidR="001660E3" w:rsidRPr="00D03BB8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</w:p>
    <w:p w:rsidR="001660E3" w:rsidRPr="00D03BB8" w:rsidRDefault="001660E3" w:rsidP="00821FA6">
      <w:pPr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 xml:space="preserve">Ръководител: </w:t>
      </w:r>
      <w:r w:rsidR="00F41B79" w:rsidRPr="00D03BB8">
        <w:rPr>
          <w:color w:val="auto"/>
          <w:sz w:val="24"/>
          <w:szCs w:val="24"/>
        </w:rPr>
        <w:t>проф</w:t>
      </w:r>
      <w:r w:rsidR="00E1511C" w:rsidRPr="00D03BB8">
        <w:rPr>
          <w:color w:val="auto"/>
          <w:sz w:val="24"/>
          <w:szCs w:val="24"/>
        </w:rPr>
        <w:t>. д-р Николай Михайлов</w:t>
      </w:r>
    </w:p>
    <w:p w:rsidR="002B0737" w:rsidRPr="00D03BB8" w:rsidRDefault="002B0737" w:rsidP="002B0737">
      <w:pPr>
        <w:spacing w:line="240" w:lineRule="auto"/>
        <w:ind w:firstLine="425"/>
        <w:rPr>
          <w:i/>
          <w:iCs/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 xml:space="preserve">тел.: </w:t>
      </w:r>
      <w:r w:rsidRPr="00D03BB8">
        <w:rPr>
          <w:iCs/>
          <w:color w:val="auto"/>
          <w:sz w:val="24"/>
          <w:szCs w:val="24"/>
          <w:lang w:val="de-DE"/>
        </w:rPr>
        <w:t>02/980</w:t>
      </w:r>
      <w:r w:rsidRPr="00D03BB8">
        <w:rPr>
          <w:iCs/>
          <w:color w:val="auto"/>
          <w:sz w:val="24"/>
          <w:szCs w:val="24"/>
        </w:rPr>
        <w:t xml:space="preserve"> </w:t>
      </w:r>
      <w:r w:rsidRPr="00D03BB8">
        <w:rPr>
          <w:iCs/>
          <w:color w:val="auto"/>
          <w:sz w:val="24"/>
          <w:szCs w:val="24"/>
          <w:lang w:val="de-DE"/>
        </w:rPr>
        <w:t>79</w:t>
      </w:r>
      <w:r w:rsidRPr="00D03BB8">
        <w:rPr>
          <w:iCs/>
          <w:color w:val="auto"/>
          <w:sz w:val="24"/>
          <w:szCs w:val="24"/>
        </w:rPr>
        <w:t xml:space="preserve"> </w:t>
      </w:r>
      <w:r w:rsidRPr="00D03BB8">
        <w:rPr>
          <w:iCs/>
          <w:color w:val="auto"/>
          <w:sz w:val="24"/>
          <w:szCs w:val="24"/>
          <w:lang w:val="de-DE"/>
        </w:rPr>
        <w:t>72</w:t>
      </w:r>
    </w:p>
    <w:p w:rsidR="001660E3" w:rsidRPr="00D03BB8" w:rsidRDefault="0065038F" w:rsidP="00821FA6">
      <w:pPr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  <w:lang w:val="en-US"/>
        </w:rPr>
        <w:t>E-mail</w:t>
      </w:r>
      <w:r w:rsidR="001660E3" w:rsidRPr="00D03BB8">
        <w:rPr>
          <w:color w:val="auto"/>
          <w:sz w:val="24"/>
          <w:szCs w:val="24"/>
        </w:rPr>
        <w:t xml:space="preserve">: </w:t>
      </w:r>
      <w:r w:rsidR="00EB6D6B" w:rsidRPr="00D03BB8">
        <w:rPr>
          <w:color w:val="auto"/>
          <w:sz w:val="24"/>
          <w:szCs w:val="24"/>
          <w:lang w:val="en-US"/>
        </w:rPr>
        <w:t>nikolajkm@uni-sofia.bg</w:t>
      </w:r>
    </w:p>
    <w:p w:rsidR="001660E3" w:rsidRPr="00D03BB8" w:rsidRDefault="001660E3" w:rsidP="00821FA6">
      <w:pPr>
        <w:tabs>
          <w:tab w:val="left" w:pos="320"/>
        </w:tabs>
        <w:spacing w:line="240" w:lineRule="auto"/>
        <w:ind w:firstLine="425"/>
        <w:rPr>
          <w:i/>
          <w:iCs/>
          <w:color w:val="auto"/>
          <w:sz w:val="24"/>
          <w:szCs w:val="24"/>
        </w:rPr>
      </w:pPr>
    </w:p>
    <w:p w:rsidR="00023B6E" w:rsidRPr="00D03BB8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>Цел на програмата:</w:t>
      </w:r>
      <w:r w:rsidRPr="00D03BB8">
        <w:rPr>
          <w:color w:val="auto"/>
          <w:sz w:val="24"/>
          <w:szCs w:val="24"/>
        </w:rPr>
        <w:t xml:space="preserve"> </w:t>
      </w:r>
      <w:r w:rsidR="002B0737" w:rsidRPr="00D03BB8">
        <w:rPr>
          <w:color w:val="auto"/>
          <w:sz w:val="24"/>
          <w:szCs w:val="24"/>
        </w:rPr>
        <w:t>В магистърската програма връзки с обществеността могат да кандидатстват бакалаври и магистри завършили други, освен Софийс</w:t>
      </w:r>
      <w:r w:rsidR="0065038F" w:rsidRPr="00D03BB8">
        <w:rPr>
          <w:color w:val="auto"/>
          <w:sz w:val="24"/>
          <w:szCs w:val="24"/>
        </w:rPr>
        <w:t xml:space="preserve">кия университет, висши училища. Програмата дава възможност на студентите да се запознаят отблизо с ролята на връзките с обществеността в съвременните общества. Тя е насочена към изграждане на ключови аналитични, управленски и комуникационни умения, които са необходими за успешна кариера в областта на комуникациите и връзките с обществеността. </w:t>
      </w:r>
      <w:r w:rsidR="002B0737" w:rsidRPr="00D03BB8">
        <w:rPr>
          <w:color w:val="auto"/>
          <w:sz w:val="24"/>
          <w:szCs w:val="24"/>
        </w:rPr>
        <w:t>Магистърската програма осигурява както фундаментални знания, така и практическо обучение в областта на комуникацията, връзките с обществеността (пъблик рилейшънс), рекламата и интегрираните маркетингови комуникации. Тя предоставя на студентите цялостна подготовка относно теорията и практиката, природата и закономерностите на връзките с обществеността като история, социална активност и като професия. В предлаганите дисциплини в магистърската програма се изучава  планиране на комуникационни програми за връзки с обществеността,</w:t>
      </w:r>
      <w:bookmarkStart w:id="0" w:name="_GoBack"/>
      <w:bookmarkEnd w:id="0"/>
      <w:r w:rsidR="002B0737" w:rsidRPr="00D03BB8">
        <w:rPr>
          <w:color w:val="auto"/>
          <w:sz w:val="24"/>
          <w:szCs w:val="24"/>
        </w:rPr>
        <w:t xml:space="preserve"> придобиват се умения за провеждане на пиар или рекламни кампании в реална или </w:t>
      </w:r>
      <w:r w:rsidR="00D44533" w:rsidRPr="00D03BB8">
        <w:rPr>
          <w:color w:val="auto"/>
          <w:sz w:val="24"/>
          <w:szCs w:val="24"/>
        </w:rPr>
        <w:t>дигитална</w:t>
      </w:r>
      <w:r w:rsidR="002B0737" w:rsidRPr="00D03BB8">
        <w:rPr>
          <w:color w:val="auto"/>
          <w:sz w:val="24"/>
          <w:szCs w:val="24"/>
        </w:rPr>
        <w:t xml:space="preserve"> среда, получават се знания за тясно специализирани звена от сферата на връзки</w:t>
      </w:r>
      <w:r w:rsidR="00D44533" w:rsidRPr="00D03BB8">
        <w:rPr>
          <w:color w:val="auto"/>
          <w:sz w:val="24"/>
          <w:szCs w:val="24"/>
        </w:rPr>
        <w:t>те с обществеността и рекламата.</w:t>
      </w:r>
      <w:r w:rsidR="002B0737" w:rsidRPr="00D03BB8">
        <w:rPr>
          <w:color w:val="auto"/>
          <w:sz w:val="24"/>
          <w:szCs w:val="24"/>
        </w:rPr>
        <w:t xml:space="preserve"> Студентите в програмата изграждат ясна представа за стратегиите и тактиките, които специалистите по ВО използват, за да създадат ефективни кампании, както и придобиват умения да реагират ефективно на реални или репутационни кризи. Програмата е насочена също така и към създаване на вербални, визуални и писмени умения у студентите за ефективна комуникация в социални групи или организации – институти, корпорации, онлайн общности, здравни заведения, търговски компании, правителствени служби, учебни заведения или медии. </w:t>
      </w:r>
      <w:r w:rsidR="00D44533" w:rsidRPr="00D03BB8">
        <w:rPr>
          <w:color w:val="auto"/>
          <w:sz w:val="24"/>
          <w:szCs w:val="24"/>
        </w:rPr>
        <w:t xml:space="preserve">Курсистите се учат да разпознават и отговарят по подходящ начин на етическите предизвикателства, свързани с публичната комуникация и връзките с обществеността и да използват подходящи комуникационни тактики, технологии и терминология. </w:t>
      </w:r>
    </w:p>
    <w:p w:rsidR="00D74363" w:rsidRPr="00D03BB8" w:rsidRDefault="00D74363" w:rsidP="00D74363">
      <w:pPr>
        <w:suppressAutoHyphens/>
        <w:ind w:firstLine="318"/>
        <w:rPr>
          <w:color w:val="auto"/>
          <w:sz w:val="24"/>
          <w:szCs w:val="24"/>
        </w:rPr>
      </w:pPr>
      <w:r w:rsidRPr="00D03BB8">
        <w:rPr>
          <w:color w:val="auto"/>
          <w:sz w:val="24"/>
          <w:szCs w:val="24"/>
        </w:rPr>
        <w:t>Студентите от тази магистърска програма завършват курса на обучение със защита на дипломна работа (магистърска теза) пред държавна изпитна комисия.</w:t>
      </w:r>
    </w:p>
    <w:p w:rsidR="001660E3" w:rsidRPr="00D03BB8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i/>
          <w:iCs/>
          <w:color w:val="auto"/>
          <w:sz w:val="24"/>
          <w:szCs w:val="24"/>
        </w:rPr>
        <w:t>Условия за прием</w:t>
      </w:r>
      <w:r w:rsidRPr="00D03BB8">
        <w:rPr>
          <w:color w:val="auto"/>
          <w:sz w:val="24"/>
          <w:szCs w:val="24"/>
        </w:rPr>
        <w:t xml:space="preserve">: В магистърската програма по връзки с обществеността могат да кандидатстват бакалаври и магистри, завършили </w:t>
      </w:r>
      <w:r w:rsidR="00F3299C" w:rsidRPr="00D03BB8">
        <w:rPr>
          <w:color w:val="auto"/>
          <w:sz w:val="24"/>
          <w:szCs w:val="24"/>
        </w:rPr>
        <w:t>други факултети на Софийския университет „Св. Климент Охридски“ или други висши училища</w:t>
      </w:r>
      <w:r w:rsidRPr="00D03BB8">
        <w:rPr>
          <w:color w:val="auto"/>
          <w:sz w:val="24"/>
          <w:szCs w:val="24"/>
        </w:rPr>
        <w:t xml:space="preserve">. </w:t>
      </w:r>
    </w:p>
    <w:p w:rsidR="000A5ECE" w:rsidRPr="00D03BB8" w:rsidRDefault="001660E3" w:rsidP="00D44533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D03BB8">
        <w:rPr>
          <w:color w:val="auto"/>
          <w:spacing w:val="-2"/>
          <w:sz w:val="24"/>
          <w:szCs w:val="24"/>
        </w:rPr>
        <w:t>За обучение в магистърските програми на ФЖМК се приемат кандидати с общ успех от дипломата за завършено висше образова</w:t>
      </w:r>
      <w:r w:rsidR="00596B71" w:rsidRPr="00D03BB8">
        <w:rPr>
          <w:color w:val="auto"/>
          <w:spacing w:val="-2"/>
          <w:sz w:val="24"/>
          <w:szCs w:val="24"/>
        </w:rPr>
        <w:t>ние, не по-нисък от ДОБЪР</w:t>
      </w:r>
      <w:r w:rsidRPr="00D03BB8">
        <w:rPr>
          <w:color w:val="auto"/>
          <w:spacing w:val="-2"/>
          <w:sz w:val="24"/>
          <w:szCs w:val="24"/>
        </w:rPr>
        <w:t>. Магистърските програми на ФЖМК започват при минимален брой студенти 15 души за група.</w:t>
      </w:r>
    </w:p>
    <w:sectPr w:rsidR="000A5ECE" w:rsidRPr="00D03BB8" w:rsidSect="00821FA6">
      <w:pgSz w:w="11907" w:h="16840" w:code="9"/>
      <w:pgMar w:top="1701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.?[{§ЂЈҐ‘“"/>
  <w:noLineBreaksBefore w:lang="ja-JP" w:val="!&quot;'),.:;?]`|}~ў–—’”•…‰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0E3"/>
    <w:rsid w:val="00023B6E"/>
    <w:rsid w:val="00091136"/>
    <w:rsid w:val="000A5ECE"/>
    <w:rsid w:val="000A690A"/>
    <w:rsid w:val="000B6BCA"/>
    <w:rsid w:val="000F2F74"/>
    <w:rsid w:val="00123B29"/>
    <w:rsid w:val="001660E3"/>
    <w:rsid w:val="00291743"/>
    <w:rsid w:val="002B0737"/>
    <w:rsid w:val="002B07D8"/>
    <w:rsid w:val="002C0EF3"/>
    <w:rsid w:val="00304884"/>
    <w:rsid w:val="00321694"/>
    <w:rsid w:val="003A4F66"/>
    <w:rsid w:val="00427FC0"/>
    <w:rsid w:val="00492C08"/>
    <w:rsid w:val="00596B71"/>
    <w:rsid w:val="0065038F"/>
    <w:rsid w:val="006557EB"/>
    <w:rsid w:val="006A0584"/>
    <w:rsid w:val="006E168B"/>
    <w:rsid w:val="006E56F7"/>
    <w:rsid w:val="006F7EDE"/>
    <w:rsid w:val="007C3836"/>
    <w:rsid w:val="007E49B6"/>
    <w:rsid w:val="007E5E5B"/>
    <w:rsid w:val="00803A53"/>
    <w:rsid w:val="00821FA6"/>
    <w:rsid w:val="00832B15"/>
    <w:rsid w:val="00851045"/>
    <w:rsid w:val="008523B4"/>
    <w:rsid w:val="008852CF"/>
    <w:rsid w:val="00895FDC"/>
    <w:rsid w:val="008A471D"/>
    <w:rsid w:val="008E4C6B"/>
    <w:rsid w:val="00912A87"/>
    <w:rsid w:val="009D2360"/>
    <w:rsid w:val="00A07C90"/>
    <w:rsid w:val="00A10FB7"/>
    <w:rsid w:val="00AC2EE4"/>
    <w:rsid w:val="00AE3931"/>
    <w:rsid w:val="00AE571C"/>
    <w:rsid w:val="00B161A8"/>
    <w:rsid w:val="00B94E88"/>
    <w:rsid w:val="00C73AC9"/>
    <w:rsid w:val="00C816DE"/>
    <w:rsid w:val="00CF361B"/>
    <w:rsid w:val="00D03BB8"/>
    <w:rsid w:val="00D44533"/>
    <w:rsid w:val="00D74363"/>
    <w:rsid w:val="00D864ED"/>
    <w:rsid w:val="00E1511C"/>
    <w:rsid w:val="00E366C9"/>
    <w:rsid w:val="00E60292"/>
    <w:rsid w:val="00E6790D"/>
    <w:rsid w:val="00E740EE"/>
    <w:rsid w:val="00E74377"/>
    <w:rsid w:val="00E7519D"/>
    <w:rsid w:val="00EB6D6B"/>
    <w:rsid w:val="00EC368E"/>
    <w:rsid w:val="00EF4A55"/>
    <w:rsid w:val="00F10F64"/>
    <w:rsid w:val="00F3299C"/>
    <w:rsid w:val="00F41B79"/>
    <w:rsid w:val="00F55F75"/>
    <w:rsid w:val="00F84923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8E00-5CDA-4A89-8E17-4E219FA7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4" w:lineRule="auto"/>
      <w:ind w:firstLine="340"/>
      <w:jc w:val="both"/>
      <w:textAlignment w:val="center"/>
    </w:pPr>
    <w:rPr>
      <w:rFonts w:ascii="Times New Roman" w:hAnsi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12-b-cen-cap">
    <w:name w:val="12-b-cen-cap"/>
    <w:basedOn w:val="Normal"/>
    <w:uiPriority w:val="99"/>
    <w:pPr>
      <w:spacing w:after="256"/>
      <w:ind w:firstLine="0"/>
      <w:jc w:val="center"/>
    </w:pPr>
    <w:rPr>
      <w:b/>
      <w:bCs/>
      <w:caps/>
      <w:sz w:val="25"/>
      <w:szCs w:val="25"/>
    </w:rPr>
  </w:style>
  <w:style w:type="paragraph" w:customStyle="1" w:styleId="10-b-L">
    <w:name w:val="10-b-L"/>
    <w:basedOn w:val="Noparagraphstyle"/>
    <w:uiPriority w:val="99"/>
    <w:pPr>
      <w:tabs>
        <w:tab w:val="left" w:pos="320"/>
      </w:tabs>
      <w:spacing w:line="264" w:lineRule="auto"/>
      <w:ind w:left="320" w:hanging="320"/>
    </w:pPr>
    <w:rPr>
      <w:b/>
      <w:bCs/>
      <w:sz w:val="21"/>
      <w:szCs w:val="21"/>
    </w:rPr>
  </w:style>
  <w:style w:type="paragraph" w:customStyle="1" w:styleId="Bito">
    <w:name w:val="Bito"/>
    <w:basedOn w:val="Normal"/>
    <w:uiPriority w:val="99"/>
    <w:pPr>
      <w:tabs>
        <w:tab w:val="left" w:pos="320"/>
      </w:tabs>
      <w:ind w:left="320" w:hanging="320"/>
    </w:pPr>
  </w:style>
  <w:style w:type="paragraph" w:customStyle="1" w:styleId="Tabl-8-Plan-3">
    <w:name w:val="Tabl-8-Plan - 3"/>
    <w:basedOn w:val="Noparagraphstyle"/>
    <w:uiPriority w:val="99"/>
    <w:pPr>
      <w:tabs>
        <w:tab w:val="left" w:pos="320"/>
        <w:tab w:val="center" w:pos="3581"/>
        <w:tab w:val="center" w:pos="4727"/>
        <w:tab w:val="center" w:pos="5882"/>
      </w:tabs>
      <w:spacing w:line="264" w:lineRule="auto"/>
    </w:pPr>
    <w:rPr>
      <w:sz w:val="17"/>
      <w:szCs w:val="17"/>
    </w:rPr>
  </w:style>
  <w:style w:type="paragraph" w:customStyle="1" w:styleId="Tabl-8-Plan">
    <w:name w:val="Tabl-8-Plan"/>
    <w:basedOn w:val="Noparagraphstyle"/>
    <w:pPr>
      <w:tabs>
        <w:tab w:val="left" w:pos="320"/>
        <w:tab w:val="center" w:pos="4859"/>
        <w:tab w:val="center" w:pos="5819"/>
      </w:tabs>
      <w:spacing w:line="264" w:lineRule="auto"/>
    </w:pPr>
    <w:rPr>
      <w:sz w:val="17"/>
      <w:szCs w:val="17"/>
    </w:rPr>
  </w:style>
  <w:style w:type="paragraph" w:customStyle="1" w:styleId="Belejki-8">
    <w:name w:val="Belejki-8"/>
    <w:basedOn w:val="Normal"/>
    <w:uiPriority w:val="99"/>
    <w:rPr>
      <w:sz w:val="17"/>
      <w:szCs w:val="17"/>
    </w:rPr>
  </w:style>
  <w:style w:type="paragraph" w:customStyle="1" w:styleId="10-b-L-2">
    <w:name w:val="10-b-L - 2"/>
    <w:basedOn w:val="Noparagraphstyle"/>
    <w:next w:val="Normal"/>
    <w:pPr>
      <w:keepLines/>
      <w:tabs>
        <w:tab w:val="left" w:pos="320"/>
        <w:tab w:val="left" w:pos="2888"/>
      </w:tabs>
      <w:spacing w:before="567" w:line="264" w:lineRule="auto"/>
      <w:ind w:left="320" w:hanging="320"/>
    </w:pPr>
    <w:rPr>
      <w:b/>
      <w:bCs/>
      <w:sz w:val="21"/>
      <w:szCs w:val="21"/>
    </w:rPr>
  </w:style>
  <w:style w:type="paragraph" w:styleId="NormalWeb">
    <w:name w:val="Normal (Web)"/>
    <w:basedOn w:val="Normal"/>
    <w:uiPriority w:val="99"/>
    <w:pPr>
      <w:spacing w:before="100" w:after="100" w:line="40" w:lineRule="atLeast"/>
      <w:ind w:firstLine="0"/>
      <w:jc w:val="left"/>
    </w:pPr>
    <w:rPr>
      <w:sz w:val="24"/>
      <w:szCs w:val="24"/>
    </w:rPr>
  </w:style>
  <w:style w:type="paragraph" w:customStyle="1" w:styleId="10-b-cap-cen">
    <w:name w:val="10-b-cap-cen"/>
    <w:basedOn w:val="Normal"/>
    <w:uiPriority w:val="99"/>
    <w:pPr>
      <w:spacing w:after="213"/>
      <w:ind w:firstLine="0"/>
      <w:jc w:val="center"/>
    </w:pPr>
    <w:rPr>
      <w:b/>
      <w:bCs/>
      <w:caps/>
    </w:rPr>
  </w:style>
  <w:style w:type="paragraph" w:customStyle="1" w:styleId="biti2pi">
    <w:name w:val="biti 2pi"/>
    <w:basedOn w:val="Bito"/>
    <w:uiPriority w:val="99"/>
    <w:pPr>
      <w:ind w:left="54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D134-AD20-424D-A234-86F211E2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FJMC</cp:lastModifiedBy>
  <cp:revision>4</cp:revision>
  <cp:lastPrinted>2013-06-27T08:02:00Z</cp:lastPrinted>
  <dcterms:created xsi:type="dcterms:W3CDTF">2023-06-14T12:31:00Z</dcterms:created>
  <dcterms:modified xsi:type="dcterms:W3CDTF">2023-06-21T10:58:00Z</dcterms:modified>
</cp:coreProperties>
</file>